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2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2"/>
        <w:gridCol w:w="4822"/>
        <w:gridCol w:w="2128"/>
      </w:tblGrid>
      <w:tr w:rsidR="00325C1B" w:rsidRPr="00A24EDE" w:rsidTr="00325C1B">
        <w:trPr>
          <w:trHeight w:val="1641"/>
          <w:jc w:val="center"/>
        </w:trPr>
        <w:tc>
          <w:tcPr>
            <w:tcW w:w="9242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C1B" w:rsidRPr="00A24EDE" w:rsidRDefault="00325C1B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MACROBUTTON MTEditEquationSection2 </w:instrText>
            </w: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SEQ MTEqn \r \h \* MERGEFORMAT </w:instrText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SEQ MTSec \r 1 \h \* MERGEFORMAT </w:instrText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SEQ MTChap \r 1 \h \* MERGEFORMAT </w:instrText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Pr="00A24EDE">
              <w:rPr>
                <w:b/>
                <w:sz w:val="22"/>
                <w:szCs w:val="22"/>
              </w:rPr>
              <w:br/>
              <w:t>(ЕАСС)</w:t>
            </w:r>
          </w:p>
          <w:p w:rsidR="00325C1B" w:rsidRPr="00A24EDE" w:rsidRDefault="00325C1B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325C1B" w:rsidRPr="00A24EDE" w:rsidRDefault="00325C1B">
            <w:pPr>
              <w:widowControl w:val="0"/>
              <w:jc w:val="center"/>
              <w:rPr>
                <w:rFonts w:ascii="Arial" w:hAnsi="Arial" w:cs="Arial"/>
                <w:b/>
                <w:lang w:val="en-US"/>
              </w:rPr>
            </w:pPr>
            <w:r w:rsidRPr="00A24EDE">
              <w:rPr>
                <w:rFonts w:ascii="Arial" w:hAnsi="Arial" w:cs="Arial"/>
                <w:b/>
                <w:lang w:val="en-US"/>
              </w:rPr>
              <w:t>EURO-ASIAN COUNCI</w:t>
            </w:r>
            <w:r w:rsidR="009716B2">
              <w:rPr>
                <w:rFonts w:ascii="Arial" w:hAnsi="Arial" w:cs="Arial"/>
                <w:b/>
                <w:lang w:val="en-US"/>
              </w:rPr>
              <w:t>L</w:t>
            </w:r>
            <w:r w:rsidRPr="00A24EDE">
              <w:rPr>
                <w:rFonts w:ascii="Arial" w:hAnsi="Arial" w:cs="Arial"/>
                <w:b/>
                <w:lang w:val="en-US"/>
              </w:rPr>
              <w:t xml:space="preserve"> FOR STANDARDIZATION,</w:t>
            </w:r>
            <w:r w:rsidR="009716B2">
              <w:rPr>
                <w:rFonts w:ascii="Arial" w:hAnsi="Arial" w:cs="Arial"/>
                <w:b/>
                <w:lang w:val="en-US"/>
              </w:rPr>
              <w:t xml:space="preserve"> METROL</w:t>
            </w:r>
            <w:r w:rsidRPr="00A24EDE">
              <w:rPr>
                <w:rFonts w:ascii="Arial" w:hAnsi="Arial" w:cs="Arial"/>
                <w:b/>
                <w:lang w:val="en-US"/>
              </w:rPr>
              <w:t>OGY AND CERTIFICATION</w:t>
            </w:r>
          </w:p>
          <w:p w:rsidR="00325C1B" w:rsidRPr="00A24EDE" w:rsidRDefault="00325C1B">
            <w:pPr>
              <w:widowControl w:val="0"/>
              <w:jc w:val="center"/>
              <w:rPr>
                <w:rFonts w:ascii="Arial" w:hAnsi="Arial" w:cs="Arial"/>
                <w:b/>
                <w:lang w:val="en-US"/>
              </w:rPr>
            </w:pPr>
            <w:r w:rsidRPr="00A24EDE">
              <w:rPr>
                <w:rFonts w:ascii="Arial" w:hAnsi="Arial" w:cs="Arial"/>
                <w:b/>
                <w:lang w:val="en-US"/>
              </w:rPr>
              <w:t>(EASC)</w:t>
            </w:r>
          </w:p>
        </w:tc>
      </w:tr>
      <w:tr w:rsidR="00325C1B" w:rsidRPr="00A24EDE" w:rsidTr="00325C1B">
        <w:trPr>
          <w:trHeight w:val="2280"/>
          <w:jc w:val="center"/>
        </w:trPr>
        <w:tc>
          <w:tcPr>
            <w:tcW w:w="211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  <w:hideMark/>
          </w:tcPr>
          <w:p w:rsidR="00325C1B" w:rsidRPr="00A24EDE" w:rsidRDefault="00325C1B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A24EDE">
              <w:rPr>
                <w:rFonts w:ascii="Arial" w:hAnsi="Arial" w:cs="Arial"/>
                <w:b/>
                <w:noProof/>
                <w:sz w:val="28"/>
                <w:szCs w:val="26"/>
                <w:lang w:eastAsia="ru-RU"/>
              </w:rPr>
              <w:drawing>
                <wp:inline distT="0" distB="0" distL="0" distR="0" wp14:anchorId="319D1A64" wp14:editId="730A4DB6">
                  <wp:extent cx="1318260" cy="1275715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275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325C1B" w:rsidRPr="00A24EDE" w:rsidRDefault="00325C1B">
            <w:pPr>
              <w:pStyle w:val="11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325C1B" w:rsidRPr="00A24EDE" w:rsidRDefault="00325C1B">
            <w:pPr>
              <w:pStyle w:val="11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A24EDE">
              <w:rPr>
                <w:b/>
                <w:spacing w:val="40"/>
              </w:rPr>
              <w:t>МЕЖГОСУДАРСТВЕННЫЙ</w:t>
            </w:r>
          </w:p>
          <w:p w:rsidR="00325C1B" w:rsidRPr="00A24EDE" w:rsidRDefault="00325C1B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4EDE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17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325C1B" w:rsidRPr="00A24EDE" w:rsidRDefault="00325C1B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5C1B" w:rsidRPr="00A24EDE" w:rsidRDefault="00325C1B">
            <w:pPr>
              <w:widowControl w:val="0"/>
              <w:rPr>
                <w:rFonts w:ascii="Arial" w:hAnsi="Arial" w:cs="Arial"/>
                <w:b/>
              </w:rPr>
            </w:pPr>
            <w:r w:rsidRPr="00A24EDE">
              <w:rPr>
                <w:rFonts w:ascii="Arial" w:hAnsi="Arial" w:cs="Arial"/>
                <w:b/>
              </w:rPr>
              <w:t>ГОСТ ISO 1833-6</w:t>
            </w:r>
          </w:p>
          <w:p w:rsidR="00325C1B" w:rsidRPr="00A24EDE" w:rsidRDefault="00325C1B" w:rsidP="000D115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24EDE">
              <w:rPr>
                <w:rFonts w:ascii="Arial" w:hAnsi="Arial" w:cs="Arial"/>
                <w:i/>
              </w:rPr>
              <w:t xml:space="preserve">(проект, </w:t>
            </w:r>
            <w:r w:rsidRPr="00A24EDE">
              <w:rPr>
                <w:rFonts w:ascii="Arial" w:hAnsi="Arial" w:cs="Arial"/>
                <w:i/>
                <w:lang w:val="en-US"/>
              </w:rPr>
              <w:t>KZ</w:t>
            </w:r>
            <w:r w:rsidRPr="00A24EDE">
              <w:rPr>
                <w:rFonts w:ascii="Arial" w:hAnsi="Arial" w:cs="Arial"/>
                <w:i/>
              </w:rPr>
              <w:t xml:space="preserve">, </w:t>
            </w:r>
            <w:r w:rsidR="000D1156">
              <w:rPr>
                <w:rFonts w:ascii="Arial" w:hAnsi="Arial" w:cs="Arial"/>
                <w:i/>
              </w:rPr>
              <w:t xml:space="preserve">окончательная </w:t>
            </w:r>
            <w:bookmarkStart w:id="0" w:name="_GoBack"/>
            <w:bookmarkEnd w:id="0"/>
            <w:r w:rsidRPr="00A24EDE">
              <w:rPr>
                <w:rFonts w:ascii="Arial" w:hAnsi="Arial" w:cs="Arial"/>
                <w:i/>
              </w:rPr>
              <w:t>редакция)</w:t>
            </w:r>
          </w:p>
        </w:tc>
      </w:tr>
    </w:tbl>
    <w:p w:rsidR="00325C1B" w:rsidRPr="00A24EDE" w:rsidRDefault="00325C1B" w:rsidP="00325C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Материалы</w:t>
      </w:r>
      <w:r w:rsidR="00F524D0"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  <w:t xml:space="preserve"> и изделия</w:t>
      </w: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текстильные</w:t>
      </w: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Количественный химический анализ</w:t>
      </w: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Часть 6</w:t>
      </w: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AF6402" w:rsidRPr="00A24EDE" w:rsidRDefault="00AF6402" w:rsidP="00AF640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СМЕСИ ВИСКОЗ</w:t>
      </w:r>
      <w:r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  <w:t>Ы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, НЕКОТОРЫХ</w:t>
      </w: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ВИДОВ </w:t>
      </w:r>
      <w:r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  <w:t>КУПРО</w:t>
      </w: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, </w:t>
      </w:r>
      <w:r>
        <w:rPr>
          <w:rFonts w:ascii="Arial" w:eastAsia="Times New Roman" w:hAnsi="Arial" w:cs="Arial"/>
          <w:b/>
          <w:color w:val="000000"/>
          <w:sz w:val="28"/>
          <w:szCs w:val="28"/>
          <w:lang w:val="kk-KZ" w:eastAsia="ru-RU"/>
        </w:rPr>
        <w:t>МОДАЛА ИЛИ ЛИОЦЕЛЛА С ДРУГИМИ ВОЛОКНАМИ</w:t>
      </w: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(МЕТОД С ИСПОЛЬЗОВАНИЕМ МУРАВЬИНОЙ КИСЛОТЫ И ХЛОРИДА ЦИНКА)</w:t>
      </w:r>
    </w:p>
    <w:p w:rsidR="00E9733C" w:rsidRPr="00A24EDE" w:rsidRDefault="00E9733C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9733C" w:rsidRPr="00A24EDE" w:rsidRDefault="00E9733C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9733C" w:rsidRPr="00A24EDE" w:rsidRDefault="00E9733C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E9733C" w:rsidRPr="00A24EDE" w:rsidRDefault="00E9733C" w:rsidP="00E9733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A24EDE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b/>
          <w:bCs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pStyle w:val="1"/>
        <w:widowControl w:val="0"/>
        <w:shd w:val="clear" w:color="auto" w:fill="FFFFFF"/>
        <w:autoSpaceDE w:val="0"/>
        <w:spacing w:before="0" w:line="240" w:lineRule="auto"/>
        <w:jc w:val="center"/>
        <w:rPr>
          <w:rFonts w:ascii="Arial" w:hAnsi="Arial" w:cs="Arial"/>
          <w:i/>
          <w:color w:val="auto"/>
          <w:sz w:val="24"/>
          <w:szCs w:val="22"/>
        </w:rPr>
      </w:pPr>
      <w:r w:rsidRPr="00A24EDE">
        <w:rPr>
          <w:rFonts w:ascii="Arial" w:hAnsi="Arial" w:cs="Arial"/>
          <w:color w:val="auto"/>
          <w:sz w:val="24"/>
          <w:szCs w:val="22"/>
        </w:rPr>
        <w:t>Минск</w:t>
      </w:r>
    </w:p>
    <w:p w:rsidR="00E9733C" w:rsidRPr="00A24EDE" w:rsidRDefault="00E9733C" w:rsidP="00E9733C">
      <w:pPr>
        <w:jc w:val="center"/>
        <w:rPr>
          <w:rFonts w:ascii="Arial" w:hAnsi="Arial" w:cs="Arial"/>
          <w:b/>
          <w:bCs/>
          <w:sz w:val="28"/>
        </w:rPr>
      </w:pPr>
      <w:r w:rsidRPr="00A24EDE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E9733C" w:rsidRPr="00A24EDE" w:rsidRDefault="00E9733C" w:rsidP="00E9733C">
      <w:pPr>
        <w:jc w:val="center"/>
        <w:rPr>
          <w:rFonts w:ascii="Arial" w:hAnsi="Arial" w:cs="Arial"/>
          <w:b/>
          <w:bCs/>
          <w:sz w:val="28"/>
        </w:rPr>
      </w:pPr>
      <w:r w:rsidRPr="00A24EDE">
        <w:rPr>
          <w:rFonts w:ascii="Arial" w:hAnsi="Arial" w:cs="Arial"/>
          <w:b/>
          <w:bCs/>
          <w:sz w:val="24"/>
        </w:rPr>
        <w:t>202_</w:t>
      </w:r>
      <w:r w:rsidRPr="00A24EDE">
        <w:rPr>
          <w:rFonts w:ascii="Arial" w:hAnsi="Arial" w:cs="Arial"/>
          <w:b/>
          <w:bCs/>
          <w:sz w:val="28"/>
        </w:rPr>
        <w:br w:type="page"/>
      </w:r>
    </w:p>
    <w:p w:rsidR="00E9733C" w:rsidRPr="00A24EDE" w:rsidRDefault="00E9733C" w:rsidP="00E9733C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</w:rPr>
      </w:pPr>
      <w:r w:rsidRPr="00A24EDE">
        <w:rPr>
          <w:rFonts w:ascii="Arial" w:hAnsi="Arial" w:cs="Arial"/>
          <w:b/>
          <w:sz w:val="24"/>
        </w:rPr>
        <w:lastRenderedPageBreak/>
        <w:t>Предисловие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sz w:val="24"/>
        </w:rPr>
        <w:t xml:space="preserve">Цели, основные принципы и </w:t>
      </w:r>
      <w:r w:rsidR="00F822C5">
        <w:rPr>
          <w:rFonts w:ascii="Arial" w:hAnsi="Arial" w:cs="Arial"/>
          <w:sz w:val="24"/>
        </w:rPr>
        <w:t>общие правила</w:t>
      </w:r>
      <w:r w:rsidRPr="00A24EDE">
        <w:rPr>
          <w:rFonts w:ascii="Arial" w:hAnsi="Arial" w:cs="Arial"/>
          <w:sz w:val="24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</w:rPr>
      </w:pPr>
      <w:r w:rsidRPr="00A24EDE">
        <w:rPr>
          <w:rFonts w:ascii="Arial" w:hAnsi="Arial" w:cs="Arial"/>
          <w:b/>
          <w:sz w:val="24"/>
        </w:rPr>
        <w:t>Сведения о стандарте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b/>
          <w:sz w:val="24"/>
        </w:rPr>
        <w:t xml:space="preserve">1 </w:t>
      </w:r>
      <w:r w:rsidR="00665BAD">
        <w:rPr>
          <w:rFonts w:ascii="Arial" w:hAnsi="Arial" w:cs="Arial"/>
          <w:sz w:val="24"/>
        </w:rPr>
        <w:t>ПОДГОТОВЛЕН</w:t>
      </w:r>
      <w:r w:rsidRPr="00A24EDE">
        <w:rPr>
          <w:rFonts w:ascii="Arial" w:hAnsi="Arial" w:cs="Arial"/>
          <w:sz w:val="24"/>
        </w:rPr>
        <w:t xml:space="preserve"> 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b/>
          <w:sz w:val="24"/>
        </w:rPr>
        <w:t>2</w:t>
      </w:r>
      <w:r w:rsidRPr="00A24EDE">
        <w:rPr>
          <w:rFonts w:ascii="Arial" w:hAnsi="Arial" w:cs="Arial"/>
          <w:sz w:val="24"/>
        </w:rPr>
        <w:t xml:space="preserve"> ВНЕСЕН Комитетом технического регулирования и метрологии Министерства торговли и интеграции Республики Казахстан</w:t>
      </w:r>
    </w:p>
    <w:p w:rsidR="00E9733C" w:rsidRPr="00A24EDE" w:rsidRDefault="00E9733C" w:rsidP="00E9733C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b/>
          <w:sz w:val="24"/>
        </w:rPr>
        <w:t>3</w:t>
      </w:r>
      <w:r w:rsidRPr="00A24EDE">
        <w:rPr>
          <w:rFonts w:ascii="Arial" w:hAnsi="Arial" w:cs="Arial"/>
          <w:sz w:val="24"/>
        </w:rPr>
        <w:t xml:space="preserve"> ПРИНЯТ Евразийским советом по стандартизации, метрологии и сертификации (протокол №_____</w:t>
      </w:r>
      <w:proofErr w:type="gramStart"/>
      <w:r w:rsidRPr="00A24EDE">
        <w:rPr>
          <w:rFonts w:ascii="Arial" w:hAnsi="Arial" w:cs="Arial"/>
          <w:sz w:val="24"/>
        </w:rPr>
        <w:t>от</w:t>
      </w:r>
      <w:proofErr w:type="gramEnd"/>
      <w:r w:rsidRPr="00A24EDE">
        <w:rPr>
          <w:rFonts w:ascii="Arial" w:hAnsi="Arial" w:cs="Arial"/>
          <w:sz w:val="24"/>
        </w:rPr>
        <w:t>_____________)</w:t>
      </w:r>
    </w:p>
    <w:p w:rsidR="00E9733C" w:rsidRPr="00A24EDE" w:rsidRDefault="00E9733C" w:rsidP="00E9733C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A24EDE">
        <w:rPr>
          <w:rFonts w:ascii="Arial" w:hAnsi="Arial" w:cs="Arial"/>
          <w:sz w:val="24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028"/>
        <w:gridCol w:w="4820"/>
      </w:tblGrid>
      <w:tr w:rsidR="00E9733C" w:rsidRPr="00A24EDE" w:rsidTr="00E9733C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Краткое наименование страны по МК</w:t>
            </w: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Сокращенное наименование</w:t>
            </w: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4EDE">
              <w:rPr>
                <w:rFonts w:ascii="Arial" w:hAnsi="Arial" w:cs="Arial"/>
              </w:rPr>
              <w:t>национального органа</w:t>
            </w: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по стандартизации</w:t>
            </w:r>
          </w:p>
        </w:tc>
      </w:tr>
      <w:tr w:rsidR="00E9733C" w:rsidRPr="00A24EDE" w:rsidTr="00E9733C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A24EDE">
      <w:pPr>
        <w:pStyle w:val="Default"/>
        <w:ind w:firstLine="567"/>
        <w:jc w:val="both"/>
        <w:rPr>
          <w:rFonts w:ascii="Arial" w:hAnsi="Arial" w:cs="Arial"/>
        </w:rPr>
      </w:pPr>
      <w:r w:rsidRPr="00A24EDE">
        <w:rPr>
          <w:rFonts w:ascii="Arial" w:hAnsi="Arial" w:cs="Arial"/>
        </w:rPr>
        <w:t xml:space="preserve">4 Настоящий стандарт идентичен международному стандарту                                </w:t>
      </w:r>
      <w:r w:rsidRPr="00A24EDE">
        <w:rPr>
          <w:rFonts w:ascii="Arial" w:hAnsi="Arial" w:cs="Arial"/>
          <w:lang w:val="en-US"/>
        </w:rPr>
        <w:t>ISO</w:t>
      </w:r>
      <w:r w:rsidRPr="00A24EDE">
        <w:rPr>
          <w:rFonts w:ascii="Arial" w:hAnsi="Arial" w:cs="Arial"/>
        </w:rPr>
        <w:t xml:space="preserve"> </w:t>
      </w:r>
      <w:r w:rsidR="00A24EDE" w:rsidRPr="00A24EDE">
        <w:rPr>
          <w:rFonts w:ascii="Arial" w:hAnsi="Arial" w:cs="Arial"/>
        </w:rPr>
        <w:t>1833-6</w:t>
      </w:r>
      <w:r w:rsidRPr="00A24EDE">
        <w:rPr>
          <w:rFonts w:ascii="Arial" w:hAnsi="Arial" w:cs="Arial"/>
          <w:lang w:eastAsia="ar-SA"/>
        </w:rPr>
        <w:t>:2018</w:t>
      </w:r>
      <w:r w:rsidRPr="00A24EDE">
        <w:rPr>
          <w:rFonts w:ascii="Arial" w:hAnsi="Arial" w:cs="Arial"/>
        </w:rPr>
        <w:t xml:space="preserve"> «</w:t>
      </w:r>
      <w:r w:rsidR="00A24EDE" w:rsidRPr="00A24EDE">
        <w:rPr>
          <w:rFonts w:ascii="Arial" w:hAnsi="Arial" w:cs="Arial"/>
        </w:rPr>
        <w:t xml:space="preserve"> Материалы текстильные. Количественный химический анализ. Часть 6. </w:t>
      </w:r>
      <w:proofErr w:type="gramStart"/>
      <w:r w:rsidR="00A24EDE" w:rsidRPr="00A24EDE">
        <w:rPr>
          <w:rFonts w:ascii="Arial" w:hAnsi="Arial" w:cs="Arial"/>
        </w:rPr>
        <w:t xml:space="preserve">Смеси вискозных или отдельных видов </w:t>
      </w:r>
      <w:proofErr w:type="spellStart"/>
      <w:r w:rsidR="00A24EDE" w:rsidRPr="00A24EDE">
        <w:rPr>
          <w:rFonts w:ascii="Arial" w:hAnsi="Arial" w:cs="Arial"/>
        </w:rPr>
        <w:t>медноаммиачных</w:t>
      </w:r>
      <w:proofErr w:type="spellEnd"/>
      <w:r w:rsidR="00A24EDE" w:rsidRPr="00A24EDE">
        <w:rPr>
          <w:rFonts w:ascii="Arial" w:hAnsi="Arial" w:cs="Arial"/>
        </w:rPr>
        <w:t xml:space="preserve">, высокомодульных или волокон </w:t>
      </w:r>
      <w:proofErr w:type="spellStart"/>
      <w:r w:rsidR="00A24EDE" w:rsidRPr="00A24EDE">
        <w:rPr>
          <w:rFonts w:ascii="Arial" w:hAnsi="Arial" w:cs="Arial"/>
        </w:rPr>
        <w:t>лиоцелл</w:t>
      </w:r>
      <w:proofErr w:type="spellEnd"/>
      <w:r w:rsidR="00A24EDE" w:rsidRPr="00A24EDE">
        <w:rPr>
          <w:rFonts w:ascii="Arial" w:hAnsi="Arial" w:cs="Arial"/>
        </w:rPr>
        <w:t xml:space="preserve"> и хлопковых волокон (метод с использованием муравьиной кислоты и хлорида цинка)</w:t>
      </w:r>
      <w:r w:rsidRPr="00A24EDE">
        <w:rPr>
          <w:rFonts w:ascii="Arial" w:hAnsi="Arial" w:cs="Arial"/>
        </w:rPr>
        <w:t>» («</w:t>
      </w:r>
      <w:r w:rsidR="00A24EDE" w:rsidRPr="00A24EDE">
        <w:rPr>
          <w:rFonts w:ascii="Arial" w:hAnsi="Arial" w:cs="Arial"/>
          <w:bCs/>
          <w:lang w:val="en-US"/>
        </w:rPr>
        <w:t>Textiles</w:t>
      </w:r>
      <w:r w:rsidR="00A24EDE" w:rsidRPr="00A24EDE">
        <w:rPr>
          <w:rFonts w:ascii="Arial" w:hAnsi="Arial" w:cs="Arial"/>
          <w:bCs/>
        </w:rPr>
        <w:t xml:space="preserve"> — </w:t>
      </w:r>
      <w:r w:rsidR="00A24EDE" w:rsidRPr="00A24EDE">
        <w:rPr>
          <w:rFonts w:ascii="Arial" w:hAnsi="Arial" w:cs="Arial"/>
          <w:bCs/>
          <w:lang w:val="en-US"/>
        </w:rPr>
        <w:t>Quantitative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chemical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analysis</w:t>
      </w:r>
      <w:r w:rsidR="00A24EDE" w:rsidRPr="00A24EDE">
        <w:rPr>
          <w:rFonts w:ascii="Arial" w:hAnsi="Arial" w:cs="Arial"/>
          <w:bCs/>
        </w:rPr>
        <w:t xml:space="preserve"> — </w:t>
      </w:r>
      <w:r w:rsidR="00A24EDE" w:rsidRPr="00A24EDE">
        <w:rPr>
          <w:rFonts w:ascii="Arial" w:hAnsi="Arial" w:cs="Arial"/>
          <w:bCs/>
          <w:lang w:val="en-US"/>
        </w:rPr>
        <w:t>Part</w:t>
      </w:r>
      <w:r w:rsidR="00A24EDE" w:rsidRPr="00A24EDE">
        <w:rPr>
          <w:rFonts w:ascii="Arial" w:hAnsi="Arial" w:cs="Arial"/>
          <w:bCs/>
        </w:rPr>
        <w:t xml:space="preserve"> 6:</w:t>
      </w:r>
      <w:proofErr w:type="gramEnd"/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Mixtures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of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viscose</w:t>
      </w:r>
      <w:r w:rsidR="00A24EDE" w:rsidRPr="00A24EDE">
        <w:rPr>
          <w:rFonts w:ascii="Arial" w:hAnsi="Arial" w:cs="Arial"/>
          <w:bCs/>
        </w:rPr>
        <w:t xml:space="preserve">, </w:t>
      </w:r>
      <w:r w:rsidR="00A24EDE" w:rsidRPr="00A24EDE">
        <w:rPr>
          <w:rFonts w:ascii="Arial" w:hAnsi="Arial" w:cs="Arial"/>
          <w:bCs/>
          <w:lang w:val="en-US"/>
        </w:rPr>
        <w:t>certain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types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of</w:t>
      </w:r>
      <w:r w:rsidR="00A24EDE" w:rsidRPr="00A24EDE">
        <w:rPr>
          <w:rFonts w:ascii="Arial" w:hAnsi="Arial" w:cs="Arial"/>
          <w:bCs/>
        </w:rPr>
        <w:t xml:space="preserve"> </w:t>
      </w:r>
      <w:proofErr w:type="spellStart"/>
      <w:r w:rsidR="00A24EDE" w:rsidRPr="00A24EDE">
        <w:rPr>
          <w:rFonts w:ascii="Arial" w:hAnsi="Arial" w:cs="Arial"/>
          <w:bCs/>
          <w:lang w:val="en-US"/>
        </w:rPr>
        <w:t>cupro</w:t>
      </w:r>
      <w:proofErr w:type="spellEnd"/>
      <w:r w:rsidR="00A24EDE" w:rsidRPr="00A24EDE">
        <w:rPr>
          <w:rFonts w:ascii="Arial" w:hAnsi="Arial" w:cs="Arial"/>
          <w:bCs/>
        </w:rPr>
        <w:t xml:space="preserve">, </w:t>
      </w:r>
      <w:r w:rsidR="00A24EDE" w:rsidRPr="00A24EDE">
        <w:rPr>
          <w:rFonts w:ascii="Arial" w:hAnsi="Arial" w:cs="Arial"/>
          <w:bCs/>
          <w:lang w:val="en-US"/>
        </w:rPr>
        <w:t>modal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or</w:t>
      </w:r>
      <w:r w:rsidR="00A24EDE" w:rsidRPr="00A24EDE">
        <w:rPr>
          <w:rFonts w:ascii="Arial" w:hAnsi="Arial" w:cs="Arial"/>
          <w:bCs/>
        </w:rPr>
        <w:t xml:space="preserve"> </w:t>
      </w:r>
      <w:proofErr w:type="spellStart"/>
      <w:r w:rsidR="00A24EDE" w:rsidRPr="00A24EDE">
        <w:rPr>
          <w:rFonts w:ascii="Arial" w:hAnsi="Arial" w:cs="Arial"/>
          <w:bCs/>
          <w:lang w:val="en-US"/>
        </w:rPr>
        <w:t>lyocell</w:t>
      </w:r>
      <w:proofErr w:type="spellEnd"/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with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certain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other</w:t>
      </w:r>
      <w:r w:rsidR="00A24EDE" w:rsidRPr="00A24EDE">
        <w:rPr>
          <w:rFonts w:ascii="Arial" w:hAnsi="Arial" w:cs="Arial"/>
          <w:bCs/>
        </w:rPr>
        <w:t xml:space="preserve"> </w:t>
      </w:r>
      <w:proofErr w:type="spellStart"/>
      <w:r w:rsidR="00A24EDE" w:rsidRPr="00A24EDE">
        <w:rPr>
          <w:rFonts w:ascii="Arial" w:hAnsi="Arial" w:cs="Arial"/>
          <w:bCs/>
          <w:lang w:val="en-US"/>
        </w:rPr>
        <w:t>fibres</w:t>
      </w:r>
      <w:proofErr w:type="spellEnd"/>
      <w:r w:rsidR="00A24EDE" w:rsidRPr="00A24EDE">
        <w:rPr>
          <w:rFonts w:ascii="Arial" w:hAnsi="Arial" w:cs="Arial"/>
          <w:bCs/>
        </w:rPr>
        <w:t xml:space="preserve"> (</w:t>
      </w:r>
      <w:r w:rsidR="00A24EDE" w:rsidRPr="00A24EDE">
        <w:rPr>
          <w:rFonts w:ascii="Arial" w:hAnsi="Arial" w:cs="Arial"/>
          <w:bCs/>
          <w:lang w:val="en-US"/>
        </w:rPr>
        <w:t>method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using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formic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acid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and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zinc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chloride</w:t>
      </w:r>
      <w:proofErr w:type="gramStart"/>
      <w:r w:rsidR="00A24EDE" w:rsidRPr="00A24EDE">
        <w:rPr>
          <w:rFonts w:ascii="Arial" w:hAnsi="Arial" w:cs="Arial"/>
          <w:bCs/>
        </w:rPr>
        <w:t>)</w:t>
      </w:r>
      <w:r w:rsidRPr="00A24EDE">
        <w:rPr>
          <w:rFonts w:ascii="Arial" w:hAnsi="Arial" w:cs="Arial"/>
        </w:rPr>
        <w:t>»</w:t>
      </w:r>
      <w:proofErr w:type="gramEnd"/>
      <w:r w:rsidRPr="00A24EDE">
        <w:rPr>
          <w:rFonts w:ascii="Arial" w:hAnsi="Arial" w:cs="Arial"/>
        </w:rPr>
        <w:t xml:space="preserve">, </w:t>
      </w:r>
      <w:r w:rsidRPr="00A24EDE">
        <w:rPr>
          <w:rFonts w:ascii="Arial" w:hAnsi="Arial" w:cs="Arial"/>
          <w:lang w:val="en-US"/>
        </w:rPr>
        <w:t>IDT</w:t>
      </w:r>
      <w:r w:rsidRPr="00A24EDE">
        <w:rPr>
          <w:rFonts w:ascii="Arial" w:hAnsi="Arial" w:cs="Arial"/>
        </w:rPr>
        <w:t>).</w:t>
      </w:r>
    </w:p>
    <w:p w:rsidR="00E9733C" w:rsidRPr="00A24EDE" w:rsidRDefault="00E9733C" w:rsidP="00E9733C">
      <w:pPr>
        <w:pStyle w:val="a6"/>
        <w:spacing w:after="0"/>
        <w:ind w:firstLine="567"/>
        <w:rPr>
          <w:rFonts w:ascii="Arial" w:hAnsi="Arial" w:cs="Arial"/>
          <w:szCs w:val="24"/>
        </w:rPr>
      </w:pPr>
      <w:r w:rsidRPr="00A24EDE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A24EDE" w:rsidRPr="00A24EDE">
        <w:rPr>
          <w:rFonts w:ascii="Arial" w:hAnsi="Arial" w:cs="Arial"/>
          <w:szCs w:val="24"/>
        </w:rPr>
        <w:t>ISO/TC 38, Текстиль.</w:t>
      </w:r>
    </w:p>
    <w:p w:rsidR="00E9733C" w:rsidRPr="00A24EDE" w:rsidRDefault="00E9733C" w:rsidP="00E9733C">
      <w:pPr>
        <w:pStyle w:val="a6"/>
        <w:spacing w:after="0"/>
        <w:ind w:firstLine="567"/>
        <w:rPr>
          <w:rFonts w:ascii="Arial" w:hAnsi="Arial" w:cs="Arial"/>
          <w:szCs w:val="24"/>
        </w:rPr>
      </w:pPr>
      <w:r w:rsidRPr="00A24EDE">
        <w:rPr>
          <w:rFonts w:ascii="Arial" w:hAnsi="Arial" w:cs="Arial"/>
        </w:rPr>
        <w:t>Перевод с английского языка (</w:t>
      </w:r>
      <w:r w:rsidRPr="00A24EDE">
        <w:rPr>
          <w:rFonts w:ascii="Arial" w:hAnsi="Arial" w:cs="Arial"/>
          <w:lang w:val="en-US"/>
        </w:rPr>
        <w:t>en</w:t>
      </w:r>
      <w:r w:rsidRPr="00A24EDE">
        <w:rPr>
          <w:rFonts w:ascii="Arial" w:hAnsi="Arial" w:cs="Arial"/>
        </w:rPr>
        <w:t>).</w:t>
      </w: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A24EDE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A24EDE">
        <w:rPr>
          <w:rFonts w:ascii="Arial" w:hAnsi="Arial" w:cs="Arial"/>
        </w:rPr>
        <w:t xml:space="preserve">5 ВЗАМЕН </w:t>
      </w:r>
      <w:r w:rsidR="00A24EDE" w:rsidRPr="00A24EDE">
        <w:rPr>
          <w:rFonts w:ascii="Arial" w:hAnsi="Arial" w:cs="Arial"/>
        </w:rPr>
        <w:t>ГОСТ ISO 1833-6-2013</w:t>
      </w: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</w:rPr>
      </w:pPr>
      <w:r w:rsidRPr="00A24EDE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i/>
        </w:rPr>
      </w:pPr>
      <w:r w:rsidRPr="00A24EDE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1AB3E" wp14:editId="30933BB9">
                <wp:simplePos x="0" y="0"/>
                <wp:positionH relativeFrom="column">
                  <wp:posOffset>-1734185</wp:posOffset>
                </wp:positionH>
                <wp:positionV relativeFrom="paragraph">
                  <wp:posOffset>236220</wp:posOffset>
                </wp:positionV>
                <wp:extent cx="371475" cy="257175"/>
                <wp:effectExtent l="0" t="0" r="2857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33C" w:rsidRDefault="00E9733C" w:rsidP="00E9733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-136.55pt;margin-top:18.6pt;width:29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sNyRw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" strokecolor="white">
                <v:textbox>
                  <w:txbxContent>
                    <w:p w:rsidR="00E9733C" w:rsidRDefault="00E9733C" w:rsidP="00E9733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24EDE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66E5A7" wp14:editId="5584E90B">
                <wp:simplePos x="0" y="0"/>
                <wp:positionH relativeFrom="column">
                  <wp:posOffset>6781800</wp:posOffset>
                </wp:positionH>
                <wp:positionV relativeFrom="paragraph">
                  <wp:posOffset>908685</wp:posOffset>
                </wp:positionV>
                <wp:extent cx="971550" cy="31432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33C" w:rsidRDefault="00E9733C" w:rsidP="00E973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534pt;margin-top:71.55pt;width:76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dea4EEYC&#10;AABeBAAADgAAAAAAAAAAAAAAAAAuAgAAZHJzL2Uyb0RvYy54bWxQSwECLQAUAAYACAAAACEAPtiG&#10;m98AAAANAQAADwAAAAAAAAAAAAAAAACgBAAAZHJzL2Rvd25yZXYueG1sUEsFBgAAAAAEAAQA8wAA&#10;AKwFAAAAAA==&#10;" strokecolor="white">
                <v:textbox>
                  <w:txbxContent>
                    <w:p w:rsidR="00E9733C" w:rsidRDefault="00E9733C" w:rsidP="00E9733C"/>
                  </w:txbxContent>
                </v:textbox>
              </v:rect>
            </w:pict>
          </mc:Fallback>
        </mc:AlternateContent>
      </w:r>
      <w:r w:rsidRPr="00A24EDE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A24EDE">
        <w:rPr>
          <w:rFonts w:ascii="Arial" w:hAnsi="Arial" w:cs="Arial"/>
          <w:iCs/>
        </w:rPr>
        <w:t>рств пр</w:t>
      </w:r>
      <w:proofErr w:type="gramEnd"/>
      <w:r w:rsidRPr="00A24EDE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</w:p>
    <w:p w:rsidR="00325C1B" w:rsidRPr="00A24EDE" w:rsidRDefault="00325C1B" w:rsidP="00E9733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br w:type="page"/>
      </w:r>
    </w:p>
    <w:p w:rsidR="00483874" w:rsidRPr="00483874" w:rsidRDefault="00483874" w:rsidP="00483874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lastRenderedPageBreak/>
        <w:t>Введение</w:t>
      </w:r>
    </w:p>
    <w:p w:rsid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Настоящий межгосударственный стандарт разработан на основе международного стандарта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ISO 1833-6:2018 «</w:t>
      </w: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Материалы текстильные. Количественный химический анализ. Часть 6. </w:t>
      </w:r>
      <w:proofErr w:type="gramStart"/>
      <w:r w:rsidR="00A14957" w:rsidRP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Смеси вискозы, некоторых видов </w:t>
      </w:r>
      <w:proofErr w:type="spellStart"/>
      <w:r w:rsidR="00A14957" w:rsidRP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купро</w:t>
      </w:r>
      <w:proofErr w:type="spellEnd"/>
      <w:r w:rsidR="00A14957" w:rsidRP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="00A14957" w:rsidRP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модала</w:t>
      </w:r>
      <w:proofErr w:type="spellEnd"/>
      <w:r w:rsidR="00A14957" w:rsidRP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или </w:t>
      </w:r>
      <w:proofErr w:type="spellStart"/>
      <w:r w:rsidR="00A14957" w:rsidRP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лиоцелла</w:t>
      </w:r>
      <w:proofErr w:type="spellEnd"/>
      <w:r w:rsidR="00A14957" w:rsidRP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 другими волокнами (метод с использованием муравьиной кислоты и хлорида цинка)</w:t>
      </w:r>
      <w:r w:rsidR="00A14957"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» </w:t>
      </w: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(«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Textiles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Quantitative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chemical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analysis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Part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6:</w:t>
      </w:r>
      <w:proofErr w:type="gram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Mixtures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of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viscose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certain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types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of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cupro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modal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or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lyocell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with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certain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other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fibres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method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using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formic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acid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and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zinc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chloride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)», IDT).</w:t>
      </w:r>
      <w:proofErr w:type="gramEnd"/>
    </w:p>
    <w:p w:rsid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Настоящий межгосударственный стандарт разработан взамен                ГОСТ ISO 1833-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6-2013. 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ISO 1833-6:2018 </w:t>
      </w: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отменяет и </w:t>
      </w:r>
      <w:r w:rsidR="00A149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заменяет ISO 1833-6:2007, который был</w:t>
      </w: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технически пересмотрено. 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Основные изменения по сравнению с предыдущей редакцией: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название было изменено </w:t>
      </w:r>
      <w:proofErr w:type="gram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</w:t>
      </w:r>
      <w:proofErr w:type="gram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«Смеси вискозных или определенных видов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медноаммиачных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высокомодульных или волокон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лиоцелл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хлопковых волокон...» на «Смеси вискозных или отдельных видов </w:t>
      </w:r>
      <w:proofErr w:type="spellStart"/>
      <w:r w:rsidR="00F67F8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купро</w:t>
      </w:r>
      <w:proofErr w:type="spellEnd"/>
      <w:r w:rsidR="00F67F8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="00F67F8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модал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или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лиоцелл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F67F80"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волокон </w:t>
      </w: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 хлопковых волокон...»;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в разделе 1 обновлен список волокон;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добавлен раздел 3 (Термины и определения);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в </w:t>
      </w:r>
      <w:proofErr w:type="spell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пп</w:t>
      </w:r>
      <w:proofErr w:type="spell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5.1 добавлена дополнительная инструкция в случае использования хлорида цинка, кроме плавленого безводного хлорида цинка;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в разделе 7 температура испытания 40 ° C была удалена и изменена на 70 ° C, а стадия нейтрализации была подробно описана;</w:t>
      </w:r>
    </w:p>
    <w:p w:rsidR="00483874" w:rsidRP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в разделе 8 </w:t>
      </w:r>
      <w:proofErr w:type="gramStart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добавлен</w:t>
      </w:r>
      <w:proofErr w:type="gramEnd"/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конкретный d-фактор для меламина;</w:t>
      </w:r>
    </w:p>
    <w:p w:rsidR="00483874" w:rsidRDefault="00483874" w:rsidP="0048387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8387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в разделе 9 добавлен «процентный пункт» во избежание путаницы. </w:t>
      </w:r>
    </w:p>
    <w:p w:rsidR="00483874" w:rsidRDefault="00483874" w:rsidP="00483874">
      <w:pPr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br w:type="page"/>
      </w:r>
    </w:p>
    <w:p w:rsidR="00DE50C9" w:rsidRPr="00A24EDE" w:rsidRDefault="00DE50C9" w:rsidP="00DE50C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  <w:sectPr w:rsidR="00DE50C9" w:rsidRPr="00A24EDE" w:rsidSect="007D58A7">
          <w:headerReference w:type="even" r:id="rId9"/>
          <w:headerReference w:type="default" r:id="rId10"/>
          <w:footerReference w:type="even" r:id="rId11"/>
          <w:footerReference w:type="default" r:id="rId12"/>
          <w:pgSz w:w="11909" w:h="16834"/>
          <w:pgMar w:top="1440" w:right="1440" w:bottom="1440" w:left="1440" w:header="720" w:footer="720" w:gutter="0"/>
          <w:pgNumType w:fmt="lowerRoman"/>
          <w:cols w:space="720"/>
          <w:noEndnote/>
          <w:titlePg/>
          <w:docGrid w:linePitch="299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843"/>
      </w:tblGrid>
      <w:tr w:rsidR="00A24EDE" w:rsidRPr="00A24EDE" w:rsidTr="00A24EDE">
        <w:trPr>
          <w:trHeight w:val="709"/>
          <w:jc w:val="center"/>
        </w:trPr>
        <w:tc>
          <w:tcPr>
            <w:tcW w:w="9843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4EDE" w:rsidRPr="00A24EDE" w:rsidRDefault="00A24EDE" w:rsidP="00A24EDE">
            <w:pPr>
              <w:pStyle w:val="11"/>
              <w:spacing w:line="240" w:lineRule="auto"/>
              <w:ind w:firstLine="567"/>
              <w:jc w:val="center"/>
              <w:rPr>
                <w:b/>
                <w:spacing w:val="120"/>
              </w:rPr>
            </w:pPr>
            <w:r w:rsidRPr="00A24EDE">
              <w:rPr>
                <w:spacing w:val="120"/>
              </w:rPr>
              <w:lastRenderedPageBreak/>
              <w:br w:type="page"/>
            </w:r>
            <w:r w:rsidRPr="00A24EDE">
              <w:rPr>
                <w:spacing w:val="120"/>
              </w:rPr>
              <w:br w:type="page"/>
            </w:r>
            <w:r w:rsidRPr="00A24EDE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A24EDE" w:rsidRPr="009716B2" w:rsidTr="00A24EDE">
        <w:trPr>
          <w:trHeight w:val="1250"/>
          <w:jc w:val="center"/>
        </w:trPr>
        <w:tc>
          <w:tcPr>
            <w:tcW w:w="98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425C7" w:rsidRPr="00A24EDE" w:rsidRDefault="002425C7" w:rsidP="00242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Материалы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val="kk-KZ" w:eastAsia="ru-RU"/>
              </w:rPr>
              <w:t xml:space="preserve"> и изделия</w:t>
            </w: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 текстильные</w:t>
            </w:r>
          </w:p>
          <w:p w:rsidR="002425C7" w:rsidRPr="00A24EDE" w:rsidRDefault="002425C7" w:rsidP="00242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2425C7" w:rsidRPr="00A24EDE" w:rsidRDefault="002425C7" w:rsidP="00242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Количественный химический анализ</w:t>
            </w:r>
          </w:p>
          <w:p w:rsidR="002425C7" w:rsidRPr="00A24EDE" w:rsidRDefault="002425C7" w:rsidP="00242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2425C7" w:rsidRPr="00A24EDE" w:rsidRDefault="002425C7" w:rsidP="00242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Часть 6</w:t>
            </w:r>
          </w:p>
          <w:p w:rsidR="002425C7" w:rsidRPr="00A24EDE" w:rsidRDefault="002425C7" w:rsidP="00242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2425C7" w:rsidRPr="00A24EDE" w:rsidRDefault="00AF6402" w:rsidP="00242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СМЕСИ ВИСКОЗ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val="kk-KZ" w:eastAsia="ru-RU"/>
              </w:rPr>
              <w:t>Ы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, НЕКОТОРЫХ</w:t>
            </w:r>
            <w:r w:rsidR="002425C7"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 ВИДОВ </w:t>
            </w:r>
            <w:r w:rsidR="002425C7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val="kk-KZ" w:eastAsia="ru-RU"/>
              </w:rPr>
              <w:t>КУПРО</w:t>
            </w:r>
            <w:r w:rsidR="002425C7"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2425C7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val="kk-KZ" w:eastAsia="ru-RU"/>
              </w:rPr>
              <w:t>МОДАЛА ИЛИ ЛИОЦЕЛЛА С ДРУГИМИ ВОЛОКНАМИ</w:t>
            </w:r>
            <w:r w:rsidR="002425C7"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 (МЕТОД С ИСПОЛЬЗОВАНИЕМ МУРАВЬИНОЙ КИСЛОТЫ И ХЛОРИДА ЦИНКА)</w:t>
            </w:r>
          </w:p>
          <w:p w:rsidR="00A24EDE" w:rsidRPr="00A24EDE" w:rsidRDefault="00A24EDE" w:rsidP="00A24EDE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b/>
                <w:bCs/>
              </w:rPr>
            </w:pPr>
          </w:p>
          <w:p w:rsidR="00A24EDE" w:rsidRPr="007F0CB0" w:rsidRDefault="007F0CB0" w:rsidP="007F0CB0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bCs/>
                <w:lang w:val="en-US"/>
              </w:rPr>
            </w:pPr>
            <w:r w:rsidRPr="007F0CB0">
              <w:rPr>
                <w:rFonts w:ascii="Arial" w:hAnsi="Arial" w:cs="Arial"/>
                <w:bCs/>
                <w:lang w:val="en-US"/>
              </w:rPr>
              <w:t xml:space="preserve">Textiles — Quantitative chemical analysis — Part 6: Mixtures of viscose, certain types of </w:t>
            </w:r>
            <w:proofErr w:type="spellStart"/>
            <w:r w:rsidRPr="007F0CB0">
              <w:rPr>
                <w:rFonts w:ascii="Arial" w:hAnsi="Arial" w:cs="Arial"/>
                <w:bCs/>
                <w:lang w:val="en-US"/>
              </w:rPr>
              <w:t>cupro</w:t>
            </w:r>
            <w:proofErr w:type="spellEnd"/>
            <w:r w:rsidRPr="007F0CB0">
              <w:rPr>
                <w:rFonts w:ascii="Arial" w:hAnsi="Arial" w:cs="Arial"/>
                <w:bCs/>
                <w:lang w:val="en-US"/>
              </w:rPr>
              <w:t xml:space="preserve">, modal or </w:t>
            </w:r>
            <w:proofErr w:type="spellStart"/>
            <w:r w:rsidRPr="007F0CB0">
              <w:rPr>
                <w:rFonts w:ascii="Arial" w:hAnsi="Arial" w:cs="Arial"/>
                <w:bCs/>
                <w:lang w:val="en-US"/>
              </w:rPr>
              <w:t>lyocell</w:t>
            </w:r>
            <w:proofErr w:type="spellEnd"/>
            <w:r w:rsidRPr="007F0CB0">
              <w:rPr>
                <w:rFonts w:ascii="Arial" w:hAnsi="Arial" w:cs="Arial"/>
                <w:bCs/>
                <w:lang w:val="en-US"/>
              </w:rPr>
              <w:t xml:space="preserve"> with certain other </w:t>
            </w:r>
            <w:proofErr w:type="spellStart"/>
            <w:r w:rsidRPr="007F0CB0">
              <w:rPr>
                <w:rFonts w:ascii="Arial" w:hAnsi="Arial" w:cs="Arial"/>
                <w:bCs/>
                <w:lang w:val="en-US"/>
              </w:rPr>
              <w:t>fibres</w:t>
            </w:r>
            <w:proofErr w:type="spellEnd"/>
            <w:r w:rsidRPr="007F0CB0">
              <w:rPr>
                <w:rFonts w:ascii="Arial" w:hAnsi="Arial" w:cs="Arial"/>
                <w:bCs/>
                <w:lang w:val="en-US"/>
              </w:rPr>
              <w:t xml:space="preserve"> (method using formic acid and zinc chloride)</w:t>
            </w:r>
          </w:p>
          <w:p w:rsidR="007F0CB0" w:rsidRPr="007F0CB0" w:rsidRDefault="007F0CB0" w:rsidP="007F0CB0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A24EDE" w:rsidRPr="00A24EDE" w:rsidRDefault="00A24EDE" w:rsidP="00A24EDE">
      <w:pPr>
        <w:widowControl w:val="0"/>
        <w:shd w:val="clear" w:color="auto" w:fill="FFFFFF"/>
        <w:autoSpaceDE w:val="0"/>
        <w:spacing w:after="0" w:line="240" w:lineRule="auto"/>
        <w:ind w:firstLine="567"/>
        <w:jc w:val="right"/>
        <w:rPr>
          <w:rFonts w:ascii="Arial" w:hAnsi="Arial" w:cs="Arial"/>
          <w:b/>
          <w:bCs/>
        </w:rPr>
      </w:pPr>
      <w:r w:rsidRPr="00A24EDE">
        <w:rPr>
          <w:rFonts w:ascii="Arial" w:hAnsi="Arial" w:cs="Arial"/>
          <w:b/>
          <w:bCs/>
          <w:lang w:eastAsia="ar-SA"/>
        </w:rPr>
        <w:t xml:space="preserve">Дата введения </w:t>
      </w:r>
      <w:r w:rsidRPr="00A24EDE">
        <w:rPr>
          <w:rFonts w:ascii="Arial" w:hAnsi="Arial" w:cs="Arial"/>
          <w:b/>
          <w:bCs/>
        </w:rPr>
        <w:t>–</w:t>
      </w:r>
    </w:p>
    <w:p w:rsidR="00A24EDE" w:rsidRPr="00A24EDE" w:rsidRDefault="00A24EDE" w:rsidP="00A24EDE">
      <w:pPr>
        <w:pStyle w:val="1"/>
        <w:spacing w:before="0" w:line="240" w:lineRule="auto"/>
        <w:ind w:firstLine="567"/>
        <w:jc w:val="center"/>
        <w:rPr>
          <w:rFonts w:ascii="Arial" w:hAnsi="Arial" w:cs="Arial"/>
          <w:bCs w:val="0"/>
          <w:snapToGrid w:val="0"/>
          <w:color w:val="auto"/>
          <w:kern w:val="20"/>
          <w:sz w:val="26"/>
          <w:szCs w:val="26"/>
        </w:rPr>
      </w:pPr>
      <w:bookmarkStart w:id="1" w:name="_Toc360534428"/>
      <w:bookmarkStart w:id="2" w:name="_Toc360534355"/>
    </w:p>
    <w:p w:rsidR="00A24EDE" w:rsidRPr="003949E2" w:rsidRDefault="00A24EDE" w:rsidP="00A24EDE">
      <w:pPr>
        <w:pStyle w:val="1"/>
        <w:spacing w:before="0" w:line="240" w:lineRule="auto"/>
        <w:ind w:firstLine="567"/>
        <w:jc w:val="both"/>
        <w:rPr>
          <w:rFonts w:ascii="Arial" w:hAnsi="Arial" w:cs="Arial"/>
          <w:bCs w:val="0"/>
          <w:color w:val="auto"/>
          <w:szCs w:val="24"/>
        </w:rPr>
      </w:pPr>
      <w:r w:rsidRPr="003949E2">
        <w:rPr>
          <w:rFonts w:ascii="Arial" w:hAnsi="Arial" w:cs="Arial"/>
          <w:bCs w:val="0"/>
          <w:snapToGrid w:val="0"/>
          <w:color w:val="auto"/>
          <w:kern w:val="20"/>
          <w:szCs w:val="24"/>
        </w:rPr>
        <w:t>1 Область применения</w:t>
      </w:r>
      <w:bookmarkEnd w:id="1"/>
      <w:bookmarkEnd w:id="2"/>
    </w:p>
    <w:p w:rsidR="000642A2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ПРЕДУПРЕЖДЕНИЕ - Настоящий стандарт требует использования химических веще</w:t>
      </w:r>
      <w:proofErr w:type="gramStart"/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ств/пр</w:t>
      </w:r>
      <w:proofErr w:type="gramEnd"/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оцедур, которые могут нанести вред здоровью людей/окружающей среде, если не будут соблюдены необходимые условия. Это относится только к технической пригодности и не освобождает пользователя от юридических обязательств, связанных с охраной здоровья и обеспечения безопасности людей и охраны окружающей среды на любой стадии работы.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14957" w:rsidRDefault="00A14957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стандарт устанавливает метод с использованием смеси муравьиной кислоты и хлорида цинка, для определения массовой доли вискозы, определенных видов волокон </w:t>
      </w:r>
      <w:proofErr w:type="spellStart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модала</w:t>
      </w:r>
      <w:proofErr w:type="spellEnd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лиоцелла</w:t>
      </w:r>
      <w:proofErr w:type="spellEnd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после удаления </w:t>
      </w:r>
      <w:proofErr w:type="spellStart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неволокнистых</w:t>
      </w:r>
      <w:proofErr w:type="spellEnd"/>
      <w:r w:rsidRPr="00A149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веществ, в текстильных мате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риалах, изготовленных из смесей.</w:t>
      </w:r>
    </w:p>
    <w:p w:rsidR="000642A2" w:rsidRPr="003949E2" w:rsidRDefault="00EF2A6D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стандарт изначально разработан для смесей вискозы, некоторых видов </w:t>
      </w:r>
      <w:proofErr w:type="spellStart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модала</w:t>
      </w:r>
      <w:proofErr w:type="spellEnd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лиоцелла</w:t>
      </w:r>
      <w:proofErr w:type="spellEnd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хлопком, он также применим к смесям с полипропиленом, </w:t>
      </w:r>
      <w:proofErr w:type="spellStart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эластолефином</w:t>
      </w:r>
      <w:proofErr w:type="spellEnd"/>
      <w:r w:rsidRP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меламином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ВАЖНО - </w:t>
      </w:r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Если установлено присутствие </w:t>
      </w:r>
      <w:proofErr w:type="spellStart"/>
      <w:r w:rsidR="00F67F80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купро</w:t>
      </w:r>
      <w:proofErr w:type="spellEnd"/>
      <w:r w:rsidR="00F67F80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, </w:t>
      </w:r>
      <w:proofErr w:type="spellStart"/>
      <w:r w:rsidR="00F67F80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модал</w:t>
      </w:r>
      <w:proofErr w:type="spellEnd"/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 или </w:t>
      </w:r>
      <w:proofErr w:type="spellStart"/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лиоцелл</w:t>
      </w:r>
      <w:proofErr w:type="spellEnd"/>
      <w:r w:rsidR="00F67F80" w:rsidRPr="00F67F80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 </w:t>
      </w:r>
      <w:r w:rsidR="00F67F80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волокон</w:t>
      </w:r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, необходимо провести предварительное испытание, чтобы выяснить их способность растворяться в </w:t>
      </w:r>
      <w:r w:rsidR="00EF2A6D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реактиве</w:t>
      </w:r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.</w:t>
      </w:r>
    </w:p>
    <w:p w:rsid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Данный метод не применим в случае смесей, в которых хлопок подвержен интенсивному химическому разложению, и когда вискозные, </w:t>
      </w:r>
      <w:proofErr w:type="spellStart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="00F67F8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</w:t>
      </w:r>
      <w:proofErr w:type="spellEnd"/>
      <w:r w:rsidR="00F67F8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волокна не переводятся полностью в растворимое состояние из-за наличия определенной </w:t>
      </w:r>
      <w:r w:rsidR="00D429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аппреты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химически активной краски, которая не может быть удалена полностью.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2 Нормативные ссылки</w:t>
      </w:r>
    </w:p>
    <w:p w:rsidR="001D4A51" w:rsidRPr="003949E2" w:rsidRDefault="001D4A51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</w:p>
    <w:p w:rsidR="000642A2" w:rsidRPr="003949E2" w:rsidRDefault="00EF16C7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16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применения настоящего стандарта необходимы следующие ссылочные стандарты. Для недатированных ссылок применяют последнее издание ссылочного стандарта (включая все его изменения)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474733" w:rsidRPr="003949E2" w:rsidRDefault="00CD3C6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ISO 1833-1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Материалы текстильные. Количественный химический анализ. Часть 1. Общие принципы испытаний</w:t>
      </w:r>
      <w:r w:rsidR="00EF16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642A2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3 Термины и определения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CD3C64" w:rsidRPr="003949E2" w:rsidRDefault="00CD3C6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настоящем документе отсутствуют термины и определения.</w:t>
      </w:r>
    </w:p>
    <w:p w:rsidR="00EF16C7" w:rsidRPr="00EF16C7" w:rsidRDefault="00EF16C7" w:rsidP="00EF16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Cs w:val="24"/>
          <w:lang w:eastAsia="ru-RU"/>
        </w:rPr>
      </w:pPr>
      <w:r w:rsidRPr="00EF16C7">
        <w:rPr>
          <w:rFonts w:ascii="Arial" w:eastAsia="Times New Roman" w:hAnsi="Arial" w:cs="Arial"/>
          <w:color w:val="000000"/>
          <w:szCs w:val="24"/>
          <w:lang w:eastAsia="ru-RU"/>
        </w:rPr>
        <w:t>ISO и IEC поддерживают следующие терминологические базы данных для использования в стандартизации:</w:t>
      </w:r>
    </w:p>
    <w:p w:rsidR="00EF16C7" w:rsidRPr="00EF16C7" w:rsidRDefault="00EF16C7" w:rsidP="00EF16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Cs w:val="24"/>
          <w:lang w:eastAsia="ru-RU"/>
        </w:rPr>
      </w:pPr>
      <w:r w:rsidRPr="00EF16C7">
        <w:rPr>
          <w:rFonts w:ascii="Arial" w:eastAsia="Times New Roman" w:hAnsi="Arial" w:cs="Arial"/>
          <w:color w:val="000000"/>
          <w:szCs w:val="24"/>
          <w:lang w:eastAsia="ru-RU"/>
        </w:rPr>
        <w:t>– ISO Платформа для просмотра файлов в режиме онлайн: доступная по адресу https://www.iso.org/obp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4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Принцип проведения испытаний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Вискозное, </w:t>
      </w:r>
      <w:proofErr w:type="spellStart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67F8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волокно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растворяют при обработке смеси волокон с известной сухой массой реагентом, состоящим из муравьиной кислоты и хлорида цинка.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Нерастворившийся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остаток собирают, промывают, сушат и взвешивают. Его скорректированную массу выражают в процентах относительно массы сухой смеси. </w:t>
      </w:r>
      <w:proofErr w:type="gram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Процентное содержание вискозного, </w:t>
      </w:r>
      <w:proofErr w:type="spellStart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F67F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="007F0CB0" w:rsidRPr="007F0C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лиоцеллярного</w:t>
      </w:r>
      <w:proofErr w:type="spellEnd"/>
      <w:r w:rsidR="007F0CB0" w:rsidRPr="007F0C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волокна определяется по разнице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массы сухой смеси и массы нерастворимого остатка, выраженных в процентах.</w:t>
      </w:r>
      <w:proofErr w:type="gramEnd"/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5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Реактивы</w:t>
      </w:r>
    </w:p>
    <w:p w:rsid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реактивы, описанные в ISO 1833-1, совместно с </w:t>
      </w:r>
      <w:r w:rsidR="006408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реактивами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указанными в 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 и 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.1 Реактив муравьиная кислота/хлорид цинка</w:t>
      </w:r>
    </w:p>
    <w:p w:rsidR="00941090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Подготавливают раствор, содержащий 20 г безводного хлорида цинка (минимальное содержание должно быть </w:t>
      </w:r>
      <w:r w:rsid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≥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98</w:t>
      </w:r>
      <w:r w:rsidR="00C91B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%) и 68 г безводной муравьиной кислоты, дополненный до 100 г водой.</w:t>
      </w:r>
    </w:p>
    <w:p w:rsidR="00474733" w:rsidRPr="003949E2" w:rsidRDefault="00941090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используется хлорид цинка, отличный от плавленого безводного хлорида цинка, необходимо проверить растворимость волокна.</w:t>
      </w: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.2 Разбавленный раствор аммиака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Разбавляют 20 мл концентрированного раствора аммиака (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  <w:lang w:eastAsia="ru-RU"/>
          </w:rPr>
          <m:t>ρ</m:t>
        </m:r>
      </m:oMath>
      <w:r w:rsidR="005B02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0,880 г/мл</w:t>
      </w:r>
      <w:r w:rsid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 20 °С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водой до 1 л.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6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Аппаратура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набор аппаратуры, описанной в ISO 1833-1, совместно с приборами, указанными в </w:t>
      </w:r>
      <w:r w:rsidR="004165EF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 и </w:t>
      </w:r>
      <w:r w:rsidR="004165EF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.1 Коническая колба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вместимостью 200 мл с притертой стеклянной пробкой.</w:t>
      </w: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.2 Нагревательный прибор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обеспечивающий температуру конической колбы (70</w:t>
      </w:r>
      <w:r w:rsidR="00C91B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±</w:t>
      </w:r>
      <w:r w:rsidR="00C91B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2)°C.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7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Метод проведения испытаний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Используют общую процедуру, описанную в ISO 1833-1, и затем выполняют следующее.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Без задержки помещают </w:t>
      </w:r>
      <w:r w:rsid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испытуемую пробу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коническую колбу, предварительно нагретую до </w:t>
      </w:r>
      <w:r w:rsidR="0094109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="00A86C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°C. Добавляют 100 мл реактива: муравьиная кислота/хлорид цинка на 1 г </w:t>
      </w:r>
      <w:r w:rsid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испытуемой пробы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предварительно нагретого до </w:t>
      </w:r>
      <w:r w:rsid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94109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="00EF2A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°C. Закрывают колбу пробкой и встряхивают.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Выдерживают колбу и ее содержимое при температуре </w:t>
      </w:r>
      <w:r w:rsidR="0094109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0°C в течение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мин, встряхивая ее дважды в течение этого времени с интервалами около 5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</w:t>
      </w:r>
      <w:r w:rsidR="00A352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15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минут.</w:t>
      </w:r>
    </w:p>
    <w:p w:rsidR="00700521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Фильтруют содержимое конической колбы через взвешенный фильтровальный тигель и смывают все волокна из колбы в тигель, используя еще 20 мл реактива, предварительно нагретого до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0°C. 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Тщательно промывают тигель и остаток водой при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0°C.</w:t>
      </w:r>
    </w:p>
    <w:p w:rsidR="00F73DA4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Промывают остаток 100 мл холодного раствора аммиака, следя за тем, чтобы остаток был полностью погружен в раствор в течение 10 мин, </w:t>
      </w:r>
    </w:p>
    <w:p w:rsidR="00F73DA4" w:rsidRPr="003949E2" w:rsidRDefault="003B5E7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B5E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Помещают </w:t>
      </w:r>
      <w:r w:rsidR="0081075F" w:rsidRPr="003B5E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лабораторный стакан</w:t>
      </w:r>
      <w:r w:rsidR="0081075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вместимостью</w:t>
      </w:r>
      <w:r w:rsidR="0081075F" w:rsidRPr="003B5E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250 мл </w:t>
      </w:r>
      <w:r w:rsidRPr="003B5E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тигель, содержащий остаток в 100 мл холодного раствора аммиака, следя за тем, чтобы остаток был полностью погружен в раствор в течение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10 мин, и осторожно ослабляют </w:t>
      </w:r>
      <w:r w:rsidRPr="003B5E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волокна 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стеклянной палочкой. Осушите тигель отсасыванием.</w:t>
      </w:r>
    </w:p>
    <w:p w:rsidR="00F73DA4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Затем тщательно промывают холодной водой. Отсасывание не применяют до тех пор, пока промывающая жидкость не стечет под действием силы тяжести.</w:t>
      </w:r>
    </w:p>
    <w:p w:rsidR="00F73DA4" w:rsidRPr="003949E2" w:rsidRDefault="00D74019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Удаляют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жидкость из тигля с помощью </w:t>
      </w:r>
      <w:r w:rsidR="00A86C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отсасывания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сушат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тигель и остатки, охла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ждают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взве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шивают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их.</w:t>
      </w:r>
    </w:p>
    <w:p w:rsidR="00F73DA4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8 Расчёт и оформление результатов испытаний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Вычисляют результаты в соответствии с общими инструкциями стандарта ISO 1833-1.</w:t>
      </w:r>
    </w:p>
    <w:p w:rsidR="00474733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Значение </w:t>
      </w:r>
      <w:r w:rsidRPr="003949E2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d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равно 1,00, за исключением хлопка, для которого </w:t>
      </w:r>
      <w:r w:rsidRPr="003949E2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d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равно 1,03, и для меламина, для которого </w:t>
      </w:r>
      <w:r w:rsidRPr="003949E2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d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равно 1,01.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49E2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9 </w:t>
      </w:r>
      <w:proofErr w:type="spellStart"/>
      <w:r w:rsidR="00626E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Прецизионность</w:t>
      </w:r>
      <w:proofErr w:type="spellEnd"/>
    </w:p>
    <w:p w:rsid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гомогенных смесей текстильных материалов погрешность результатов, полученных этим методом, не превышает ±</w:t>
      </w:r>
      <w:r w:rsidR="00883A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883A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 при уровне доверительной вероятности 95</w:t>
      </w:r>
      <w:r w:rsidR="00883A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E2122" w:rsidRPr="003949E2" w:rsidRDefault="00CE212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E2122" w:rsidRPr="003949E2" w:rsidRDefault="00CE212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6F55" w:rsidRPr="003949E2" w:rsidRDefault="00816F55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6F55" w:rsidRPr="003949E2" w:rsidRDefault="00816F55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B021C" w:rsidRDefault="005B02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z w:val="24"/>
        </w:rPr>
        <w:lastRenderedPageBreak/>
        <w:t>Приложение ДА</w:t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</w:rPr>
      </w:pPr>
      <w:r w:rsidRPr="005B021C">
        <w:rPr>
          <w:rFonts w:ascii="Arial" w:hAnsi="Arial" w:cs="Arial"/>
          <w:sz w:val="24"/>
        </w:rPr>
        <w:t>(справочное)</w:t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i/>
          <w:sz w:val="24"/>
        </w:rPr>
      </w:pP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z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pacing w:val="40"/>
          <w:sz w:val="24"/>
        </w:rPr>
        <w:t>Таблица</w:t>
      </w:r>
      <w:r w:rsidRPr="005B021C">
        <w:rPr>
          <w:rFonts w:ascii="Arial" w:hAnsi="Arial" w:cs="Arial"/>
          <w:b/>
          <w:sz w:val="24"/>
        </w:rPr>
        <w:t xml:space="preserve"> ДА.1 </w:t>
      </w:r>
      <w:r w:rsidRPr="005B021C">
        <w:rPr>
          <w:rFonts w:ascii="Arial" w:hAnsi="Arial" w:cs="Arial"/>
          <w:b/>
          <w:bCs/>
          <w:kern w:val="2"/>
          <w:sz w:val="24"/>
        </w:rPr>
        <w:t>–</w:t>
      </w:r>
      <w:r w:rsidRPr="005B021C">
        <w:rPr>
          <w:rFonts w:ascii="Arial" w:hAnsi="Arial" w:cs="Arial"/>
          <w:b/>
          <w:sz w:val="24"/>
        </w:rPr>
        <w:t xml:space="preserve"> Сведения о соответствии ссылочных международных стандартов ссылочным межгосударственным стандартам</w:t>
      </w:r>
    </w:p>
    <w:p w:rsid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1"/>
        <w:gridCol w:w="2233"/>
        <w:gridCol w:w="4701"/>
      </w:tblGrid>
      <w:tr w:rsidR="00626EE2" w:rsidRPr="00626EE2" w:rsidTr="00626EE2">
        <w:trPr>
          <w:cantSplit/>
          <w:trHeight w:val="619"/>
          <w:tblHeader/>
          <w:jc w:val="center"/>
        </w:trPr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26EE2" w:rsidRPr="00626EE2" w:rsidRDefault="00626EE2" w:rsidP="00626EE2">
            <w:pPr>
              <w:keepNext/>
              <w:spacing w:before="40" w:after="40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6EE2">
              <w:rPr>
                <w:rFonts w:ascii="Arial" w:hAnsi="Arial" w:cs="Arial"/>
                <w:sz w:val="24"/>
                <w:szCs w:val="24"/>
              </w:rPr>
              <w:t>Обозначение ссылочного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6EE2">
              <w:rPr>
                <w:rFonts w:ascii="Arial" w:hAnsi="Arial" w:cs="Arial"/>
                <w:sz w:val="24"/>
                <w:szCs w:val="24"/>
              </w:rPr>
              <w:t>международного стандарта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26EE2" w:rsidRPr="00626EE2" w:rsidRDefault="00626EE2" w:rsidP="00626EE2">
            <w:pPr>
              <w:keepNext/>
              <w:spacing w:before="40" w:after="40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6EE2">
              <w:rPr>
                <w:rFonts w:ascii="Arial" w:hAnsi="Arial" w:cs="Arial"/>
                <w:sz w:val="24"/>
                <w:szCs w:val="24"/>
              </w:rPr>
              <w:t>Степень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6EE2">
              <w:rPr>
                <w:rFonts w:ascii="Arial" w:hAnsi="Arial" w:cs="Arial"/>
                <w:sz w:val="24"/>
                <w:szCs w:val="24"/>
              </w:rPr>
              <w:t>соответствия</w:t>
            </w:r>
          </w:p>
        </w:tc>
        <w:tc>
          <w:tcPr>
            <w:tcW w:w="251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26EE2" w:rsidRPr="00626EE2" w:rsidRDefault="00626EE2" w:rsidP="00626EE2">
            <w:pPr>
              <w:keepNext/>
              <w:spacing w:before="40" w:after="40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6EE2">
              <w:rPr>
                <w:rFonts w:ascii="Arial" w:hAnsi="Arial" w:cs="Arial"/>
                <w:sz w:val="24"/>
                <w:szCs w:val="24"/>
              </w:rPr>
              <w:t>Обозначение и наименование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6EE2">
              <w:rPr>
                <w:rFonts w:ascii="Arial" w:hAnsi="Arial" w:cs="Arial"/>
                <w:sz w:val="24"/>
                <w:szCs w:val="24"/>
              </w:rPr>
              <w:t>соответствующего межгосударственного</w:t>
            </w:r>
            <w:r w:rsidRPr="00626EE2">
              <w:rPr>
                <w:rFonts w:ascii="Arial" w:hAnsi="Arial" w:cs="Arial"/>
                <w:sz w:val="24"/>
                <w:szCs w:val="24"/>
              </w:rPr>
              <w:br/>
              <w:t>стандарта</w:t>
            </w:r>
          </w:p>
        </w:tc>
      </w:tr>
      <w:tr w:rsidR="00626EE2" w:rsidRPr="00626EE2" w:rsidTr="00626EE2">
        <w:trPr>
          <w:cantSplit/>
          <w:trHeight w:val="479"/>
          <w:jc w:val="center"/>
        </w:trPr>
        <w:tc>
          <w:tcPr>
            <w:tcW w:w="12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26EE2" w:rsidRPr="00626EE2" w:rsidRDefault="00626EE2">
            <w:pPr>
              <w:spacing w:before="20" w:after="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26EE2">
              <w:rPr>
                <w:rFonts w:ascii="Arial" w:eastAsia="Calibri" w:hAnsi="Arial" w:cs="Arial"/>
                <w:sz w:val="24"/>
                <w:szCs w:val="24"/>
                <w:lang w:val="en-US"/>
              </w:rPr>
              <w:t>ISO 1833-1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26EE2" w:rsidRPr="00626EE2" w:rsidRDefault="00626EE2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6EE2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26EE2" w:rsidRPr="00626EE2" w:rsidRDefault="00DF0CF7">
            <w:pPr>
              <w:spacing w:before="20" w:after="20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ГОСТ ISO 1833-1-2011</w:t>
            </w:r>
            <w:r w:rsidR="00626EE2" w:rsidRPr="00626EE2">
              <w:rPr>
                <w:rFonts w:ascii="Arial" w:hAnsi="Arial" w:cs="Arial"/>
                <w:sz w:val="24"/>
                <w:szCs w:val="24"/>
              </w:rPr>
              <w:t xml:space="preserve"> Материалы текстильные. Количественный химический анализ. Часть 1. Общие принципы испытаний</w:t>
            </w: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26EE2" w:rsidRPr="00626EE2" w:rsidTr="00626EE2">
        <w:trPr>
          <w:cantSplit/>
          <w:trHeight w:val="115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EE2" w:rsidRPr="00626EE2" w:rsidRDefault="00626EE2">
            <w:pPr>
              <w:widowControl w:val="0"/>
              <w:spacing w:before="40"/>
              <w:ind w:left="57" w:right="57" w:firstLine="142"/>
              <w:jc w:val="both"/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</w:pPr>
            <w:proofErr w:type="gramStart"/>
            <w:r w:rsidRPr="00626EE2"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  <w:t>П</w:t>
            </w:r>
            <w:proofErr w:type="gramEnd"/>
            <w:r w:rsidRPr="00626EE2"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  <w:t xml:space="preserve"> р и м е ч а н и е</w:t>
            </w:r>
            <w:r w:rsidRPr="00626EE2">
              <w:rPr>
                <w:rFonts w:ascii="Arial" w:eastAsia="Batang" w:hAnsi="Arial" w:cs="Arial"/>
                <w:bCs/>
                <w:sz w:val="24"/>
                <w:szCs w:val="24"/>
              </w:rPr>
              <w:t xml:space="preserve"> — В настоящей таблице использовано следующее условное обозначение</w:t>
            </w:r>
            <w:r w:rsidRPr="00626EE2"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  <w:t xml:space="preserve"> </w:t>
            </w:r>
            <w:r w:rsidRPr="00626EE2">
              <w:rPr>
                <w:rFonts w:ascii="Arial" w:eastAsia="Batang" w:hAnsi="Arial" w:cs="Arial"/>
                <w:bCs/>
                <w:sz w:val="24"/>
                <w:szCs w:val="24"/>
              </w:rPr>
              <w:t>степени соответствия стандарта:</w:t>
            </w:r>
          </w:p>
          <w:p w:rsidR="00626EE2" w:rsidRDefault="00626EE2">
            <w:pPr>
              <w:spacing w:after="60"/>
              <w:ind w:left="57" w:right="57" w:firstLine="142"/>
              <w:jc w:val="both"/>
              <w:rPr>
                <w:rFonts w:ascii="Arial" w:eastAsia="Batang" w:hAnsi="Arial" w:cs="Arial"/>
                <w:bCs/>
                <w:sz w:val="24"/>
                <w:szCs w:val="24"/>
              </w:rPr>
            </w:pPr>
            <w:r w:rsidRPr="00626EE2">
              <w:rPr>
                <w:rFonts w:ascii="Arial" w:eastAsia="Batang" w:hAnsi="Arial" w:cs="Arial"/>
                <w:bCs/>
                <w:sz w:val="24"/>
                <w:szCs w:val="24"/>
              </w:rPr>
              <w:t xml:space="preserve">- </w:t>
            </w:r>
            <w:r w:rsidRPr="00626EE2">
              <w:rPr>
                <w:rFonts w:ascii="Arial" w:eastAsia="Batang" w:hAnsi="Arial" w:cs="Arial"/>
                <w:bCs/>
                <w:sz w:val="24"/>
                <w:szCs w:val="24"/>
                <w:lang w:val="en-US"/>
              </w:rPr>
              <w:t>IDT</w:t>
            </w:r>
            <w:r w:rsidRPr="00626EE2">
              <w:rPr>
                <w:rFonts w:ascii="Arial" w:eastAsia="Batang" w:hAnsi="Arial" w:cs="Arial"/>
                <w:bCs/>
                <w:sz w:val="24"/>
                <w:szCs w:val="24"/>
              </w:rPr>
              <w:t xml:space="preserve"> — идентичный стандарт.</w:t>
            </w:r>
          </w:p>
          <w:p w:rsidR="00DF0CF7" w:rsidRPr="00626EE2" w:rsidRDefault="00DF0CF7">
            <w:pPr>
              <w:spacing w:after="60"/>
              <w:ind w:left="57" w:right="57" w:firstLine="142"/>
              <w:jc w:val="both"/>
              <w:rPr>
                <w:rFonts w:ascii="Arial" w:eastAsia="Batang" w:hAnsi="Arial" w:cs="Arial"/>
                <w:bCs/>
                <w:sz w:val="24"/>
                <w:szCs w:val="24"/>
              </w:rPr>
            </w:pPr>
            <w:r>
              <w:rPr>
                <w:rFonts w:ascii="Arial" w:eastAsia="Batang" w:hAnsi="Arial" w:cs="Arial"/>
                <w:bCs/>
                <w:sz w:val="24"/>
                <w:szCs w:val="24"/>
              </w:rPr>
              <w:t>* - на стадии пересмотра</w:t>
            </w:r>
          </w:p>
        </w:tc>
      </w:tr>
    </w:tbl>
    <w:p w:rsidR="00841114" w:rsidRDefault="00841114" w:rsidP="00626EE2">
      <w:pPr>
        <w:rPr>
          <w:rFonts w:ascii="Arial" w:hAnsi="Arial" w:cs="Arial"/>
          <w:sz w:val="24"/>
          <w:szCs w:val="24"/>
        </w:rPr>
      </w:pPr>
    </w:p>
    <w:p w:rsidR="00841114" w:rsidRDefault="008411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841114" w:rsidTr="00841114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114" w:rsidRDefault="00841114" w:rsidP="00841114">
            <w:pPr>
              <w:pStyle w:val="a8"/>
              <w:tabs>
                <w:tab w:val="left" w:pos="6440"/>
              </w:tabs>
              <w:ind w:firstLine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УДК </w:t>
            </w:r>
            <w:r w:rsidRPr="00841114">
              <w:rPr>
                <w:rFonts w:ascii="Arial" w:hAnsi="Arial" w:cs="Arial"/>
                <w:b/>
              </w:rPr>
              <w:t>677.014</w:t>
            </w:r>
            <w:r>
              <w:rPr>
                <w:rFonts w:ascii="Arial" w:hAnsi="Arial" w:cs="Arial"/>
                <w:b/>
                <w:lang w:val="kk-KZ"/>
              </w:rPr>
              <w:t xml:space="preserve">                                        </w:t>
            </w:r>
            <w:r>
              <w:rPr>
                <w:rFonts w:ascii="Arial" w:hAnsi="Arial" w:cs="Arial"/>
                <w:b/>
              </w:rPr>
              <w:t xml:space="preserve">МКС </w:t>
            </w:r>
            <w:r w:rsidRPr="00841114">
              <w:rPr>
                <w:rFonts w:ascii="Arial" w:hAnsi="Arial" w:cs="Arial"/>
                <w:b/>
              </w:rPr>
              <w:t>59.060.</w:t>
            </w:r>
            <w:r>
              <w:rPr>
                <w:rFonts w:ascii="Arial" w:hAnsi="Arial" w:cs="Arial"/>
                <w:b/>
              </w:rPr>
              <w:t>01</w:t>
            </w:r>
            <w:r w:rsidRPr="004F3071">
              <w:rPr>
                <w:rFonts w:ascii="Arial" w:hAnsi="Arial" w:cs="Arial"/>
                <w:b/>
              </w:rPr>
              <w:t xml:space="preserve">                                                    </w:t>
            </w:r>
            <w:r>
              <w:rPr>
                <w:rFonts w:ascii="Arial" w:hAnsi="Arial" w:cs="Arial"/>
                <w:b/>
                <w:lang w:val="en-US"/>
              </w:rPr>
              <w:t>IDT</w:t>
            </w:r>
          </w:p>
          <w:p w:rsidR="00841114" w:rsidRDefault="00841114">
            <w:pPr>
              <w:pStyle w:val="a8"/>
              <w:tabs>
                <w:tab w:val="left" w:pos="6440"/>
              </w:tabs>
              <w:rPr>
                <w:rFonts w:ascii="Arial" w:hAnsi="Arial" w:cs="Arial"/>
              </w:rPr>
            </w:pPr>
          </w:p>
          <w:p w:rsidR="00841114" w:rsidRDefault="00841114" w:rsidP="004F3071">
            <w:pPr>
              <w:pStyle w:val="a8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Ключевые слова: </w:t>
            </w:r>
            <w:r w:rsidR="004F3071" w:rsidRPr="004F3071">
              <w:rPr>
                <w:rFonts w:ascii="Arial" w:hAnsi="Arial" w:cs="Arial"/>
              </w:rPr>
              <w:t>материалы текстильные</w:t>
            </w:r>
            <w:r w:rsidR="004F3071">
              <w:rPr>
                <w:rFonts w:ascii="Arial" w:hAnsi="Arial" w:cs="Arial"/>
              </w:rPr>
              <w:t xml:space="preserve">, </w:t>
            </w:r>
            <w:r w:rsidR="004F3071" w:rsidRPr="004F3071">
              <w:rPr>
                <w:rFonts w:ascii="Arial" w:hAnsi="Arial" w:cs="Arial"/>
              </w:rPr>
              <w:t>количественный химический анализ</w:t>
            </w:r>
            <w:r w:rsidR="004F3071">
              <w:rPr>
                <w:rFonts w:ascii="Arial" w:hAnsi="Arial" w:cs="Arial"/>
              </w:rPr>
              <w:t xml:space="preserve">, смеси текстильных материалов, </w:t>
            </w:r>
            <w:r w:rsidR="004F3071" w:rsidRPr="004F3071">
              <w:rPr>
                <w:rFonts w:ascii="Arial" w:hAnsi="Arial" w:cs="Arial"/>
              </w:rPr>
              <w:t>вискозное</w:t>
            </w:r>
            <w:r w:rsidR="004F3071">
              <w:rPr>
                <w:rFonts w:ascii="Arial" w:hAnsi="Arial" w:cs="Arial"/>
              </w:rPr>
              <w:t xml:space="preserve"> волокно</w:t>
            </w:r>
            <w:r w:rsidR="004F3071" w:rsidRPr="004F3071">
              <w:rPr>
                <w:rFonts w:ascii="Arial" w:hAnsi="Arial" w:cs="Arial"/>
              </w:rPr>
              <w:t xml:space="preserve">, </w:t>
            </w:r>
            <w:proofErr w:type="spellStart"/>
            <w:r w:rsidR="00F67F80">
              <w:rPr>
                <w:rFonts w:ascii="Arial" w:hAnsi="Arial" w:cs="Arial"/>
              </w:rPr>
              <w:t>купро</w:t>
            </w:r>
            <w:proofErr w:type="spellEnd"/>
            <w:r w:rsidR="004F3071" w:rsidRPr="004F3071">
              <w:rPr>
                <w:rFonts w:ascii="Arial" w:hAnsi="Arial" w:cs="Arial"/>
              </w:rPr>
              <w:t xml:space="preserve">, </w:t>
            </w:r>
            <w:proofErr w:type="spellStart"/>
            <w:r w:rsidR="00F67F80">
              <w:rPr>
                <w:rFonts w:ascii="Arial" w:hAnsi="Arial" w:cs="Arial"/>
              </w:rPr>
              <w:t>модал</w:t>
            </w:r>
            <w:proofErr w:type="spellEnd"/>
            <w:r w:rsidR="004F3071">
              <w:rPr>
                <w:rFonts w:ascii="Arial" w:hAnsi="Arial" w:cs="Arial"/>
              </w:rPr>
              <w:t xml:space="preserve">, </w:t>
            </w:r>
            <w:proofErr w:type="spellStart"/>
            <w:r w:rsidR="00F67F80" w:rsidRPr="004F3071">
              <w:rPr>
                <w:rFonts w:ascii="Arial" w:hAnsi="Arial" w:cs="Arial"/>
              </w:rPr>
              <w:t>лиоцелл</w:t>
            </w:r>
            <w:proofErr w:type="spellEnd"/>
            <w:r w:rsidR="00F67F80" w:rsidRPr="004F3071">
              <w:rPr>
                <w:rFonts w:ascii="Arial" w:hAnsi="Arial" w:cs="Arial"/>
              </w:rPr>
              <w:t xml:space="preserve"> </w:t>
            </w:r>
            <w:r w:rsidR="004F3071" w:rsidRPr="004F3071">
              <w:rPr>
                <w:rFonts w:ascii="Arial" w:hAnsi="Arial" w:cs="Arial"/>
              </w:rPr>
              <w:t xml:space="preserve">волокно </w:t>
            </w:r>
          </w:p>
          <w:p w:rsidR="004F3071" w:rsidRDefault="004F3071" w:rsidP="004F3071">
            <w:pPr>
              <w:pStyle w:val="a8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841114" w:rsidRDefault="00841114" w:rsidP="00841114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41114" w:rsidRDefault="00841114" w:rsidP="00841114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41114" w:rsidRDefault="00841114" w:rsidP="00841114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4F3071" w:rsidRPr="004F3071" w:rsidRDefault="004F3071" w:rsidP="004F30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РАЗРАБОТЧИК </w:t>
      </w:r>
    </w:p>
    <w:p w:rsidR="004F3071" w:rsidRPr="004F3071" w:rsidRDefault="004F3071" w:rsidP="004F30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3071" w:rsidRPr="004F3071" w:rsidRDefault="004F3071" w:rsidP="004F3071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4F3071" w:rsidRPr="004F3071" w:rsidRDefault="004F3071" w:rsidP="004F3071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4F3071" w:rsidRPr="004F3071" w:rsidRDefault="004F3071" w:rsidP="004F3071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Заместитель 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Генерального директора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  С. </w:t>
      </w:r>
      <w:proofErr w:type="spellStart"/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Радаев</w:t>
      </w:r>
      <w:proofErr w:type="spellEnd"/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Руководитель </w:t>
      </w:r>
    </w:p>
    <w:p w:rsidR="00F67F80" w:rsidRDefault="00F67F80" w:rsidP="00F67F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Департамента разработки </w:t>
      </w:r>
    </w:p>
    <w:p w:rsidR="004F3071" w:rsidRPr="00F67F80" w:rsidRDefault="00F67F80" w:rsidP="00F67F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нормативно-технических документов</w:t>
      </w:r>
      <w:r w:rsidR="004F3071"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="004F3071"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="004F3071"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>А. Сопбеков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Специалист </w:t>
      </w:r>
    </w:p>
    <w:p w:rsidR="00F67F80" w:rsidRDefault="004F3071" w:rsidP="00F67F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Департамента </w:t>
      </w:r>
      <w:r w:rsidR="00F67F8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разработки </w:t>
      </w:r>
    </w:p>
    <w:p w:rsidR="004F3071" w:rsidRPr="004F3071" w:rsidRDefault="00F67F80" w:rsidP="00F67F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нормативно-технических документов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="004F3071"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А. </w:t>
      </w:r>
      <w:proofErr w:type="spellStart"/>
      <w:r w:rsidR="004F3071"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Зиятаева</w:t>
      </w:r>
      <w:proofErr w:type="spellEnd"/>
    </w:p>
    <w:p w:rsidR="00841114" w:rsidRDefault="00841114" w:rsidP="00841114">
      <w:pPr>
        <w:autoSpaceDE w:val="0"/>
        <w:autoSpaceDN w:val="0"/>
        <w:adjustRightInd w:val="0"/>
        <w:jc w:val="both"/>
        <w:rPr>
          <w:rFonts w:ascii="Arial" w:hAnsi="Arial" w:cs="Arial"/>
          <w:bCs/>
          <w:kern w:val="20"/>
        </w:rPr>
      </w:pPr>
    </w:p>
    <w:p w:rsidR="005D7865" w:rsidRPr="003949E2" w:rsidRDefault="00423C23" w:rsidP="00A24EDE">
      <w:pPr>
        <w:ind w:firstLine="567"/>
        <w:rPr>
          <w:rFonts w:ascii="Arial" w:hAnsi="Arial" w:cs="Arial"/>
          <w:sz w:val="24"/>
          <w:szCs w:val="24"/>
        </w:rPr>
      </w:pPr>
    </w:p>
    <w:sectPr w:rsidR="005D7865" w:rsidRPr="003949E2" w:rsidSect="0047192D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C23" w:rsidRDefault="00423C23" w:rsidP="001D4A51">
      <w:pPr>
        <w:spacing w:after="0" w:line="240" w:lineRule="auto"/>
      </w:pPr>
      <w:r>
        <w:separator/>
      </w:r>
    </w:p>
  </w:endnote>
  <w:endnote w:type="continuationSeparator" w:id="0">
    <w:p w:rsidR="00423C23" w:rsidRDefault="00423C23" w:rsidP="001D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3869969"/>
      <w:docPartObj>
        <w:docPartGallery w:val="Page Numbers (Bottom of Page)"/>
        <w:docPartUnique/>
      </w:docPartObj>
    </w:sdtPr>
    <w:sdtEndPr/>
    <w:sdtContent>
      <w:p w:rsidR="007D58A7" w:rsidRDefault="007D58A7" w:rsidP="0047192D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156">
          <w:rPr>
            <w:noProof/>
          </w:rPr>
          <w:t>ii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8234120"/>
      <w:docPartObj>
        <w:docPartGallery w:val="Page Numbers (Bottom of Page)"/>
        <w:docPartUnique/>
      </w:docPartObj>
    </w:sdtPr>
    <w:sdtEndPr/>
    <w:sdtContent>
      <w:p w:rsidR="007D58A7" w:rsidRDefault="0047192D" w:rsidP="004719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156">
          <w:rPr>
            <w:noProof/>
          </w:rPr>
          <w:t>iii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C23" w:rsidRDefault="00423C23" w:rsidP="001D4A51">
      <w:pPr>
        <w:spacing w:after="0" w:line="240" w:lineRule="auto"/>
      </w:pPr>
      <w:r>
        <w:separator/>
      </w:r>
    </w:p>
  </w:footnote>
  <w:footnote w:type="continuationSeparator" w:id="0">
    <w:p w:rsidR="00423C23" w:rsidRDefault="00423C23" w:rsidP="001D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54" w:rsidRPr="001D4A51" w:rsidRDefault="00AB6954" w:rsidP="0010436D">
    <w:pPr>
      <w:pStyle w:val="a8"/>
      <w:rPr>
        <w:rFonts w:ascii="Arial" w:hAnsi="Arial" w:cs="Arial"/>
        <w:b/>
        <w:i/>
        <w:sz w:val="24"/>
      </w:rPr>
    </w:pPr>
    <w:r w:rsidRPr="001D4A51">
      <w:rPr>
        <w:rFonts w:ascii="Arial" w:hAnsi="Arial" w:cs="Arial"/>
        <w:b/>
        <w:i/>
        <w:sz w:val="24"/>
      </w:rPr>
      <w:t xml:space="preserve">ГОСТ </w:t>
    </w:r>
    <w:r w:rsidR="00C37580">
      <w:rPr>
        <w:rFonts w:ascii="Arial" w:hAnsi="Arial" w:cs="Arial"/>
        <w:b/>
        <w:i/>
        <w:sz w:val="24"/>
        <w:lang w:val="en-US"/>
      </w:rPr>
      <w:t>ISO</w:t>
    </w:r>
    <w:r w:rsidRPr="001D4A51">
      <w:rPr>
        <w:rFonts w:ascii="Arial" w:hAnsi="Arial" w:cs="Arial"/>
        <w:b/>
        <w:i/>
        <w:sz w:val="24"/>
      </w:rPr>
      <w:t xml:space="preserve"> 1833-6</w:t>
    </w:r>
  </w:p>
  <w:p w:rsidR="00AB6954" w:rsidRPr="001D4A51" w:rsidRDefault="00AB6954" w:rsidP="0010436D">
    <w:pPr>
      <w:pStyle w:val="a8"/>
      <w:rPr>
        <w:rFonts w:ascii="Arial" w:hAnsi="Arial" w:cs="Arial"/>
        <w:i/>
        <w:sz w:val="24"/>
      </w:rPr>
    </w:pPr>
    <w:r w:rsidRPr="001D4A51">
      <w:rPr>
        <w:rFonts w:ascii="Arial" w:hAnsi="Arial" w:cs="Arial"/>
        <w:i/>
        <w:sz w:val="24"/>
      </w:rPr>
      <w:t xml:space="preserve">(проект, </w:t>
    </w:r>
    <w:r w:rsidRPr="001D4A51">
      <w:rPr>
        <w:rFonts w:ascii="Arial" w:hAnsi="Arial" w:cs="Arial"/>
        <w:i/>
        <w:sz w:val="24"/>
        <w:lang w:val="en-US"/>
      </w:rPr>
      <w:t>KZ</w:t>
    </w:r>
    <w:r w:rsidRPr="001D4A51">
      <w:rPr>
        <w:rFonts w:ascii="Arial" w:hAnsi="Arial" w:cs="Arial"/>
        <w:i/>
        <w:sz w:val="24"/>
      </w:rPr>
      <w:t xml:space="preserve">, </w:t>
    </w:r>
    <w:r w:rsidR="0010436D">
      <w:rPr>
        <w:rFonts w:ascii="Arial" w:hAnsi="Arial" w:cs="Arial"/>
        <w:i/>
        <w:sz w:val="24"/>
      </w:rPr>
      <w:t xml:space="preserve">окончательная </w:t>
    </w:r>
    <w:r w:rsidRPr="001D4A51">
      <w:rPr>
        <w:rFonts w:ascii="Arial" w:hAnsi="Arial" w:cs="Arial"/>
        <w:i/>
        <w:sz w:val="24"/>
      </w:rPr>
      <w:t>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A51" w:rsidRPr="001D4A51" w:rsidRDefault="001D4A51" w:rsidP="0047192D">
    <w:pPr>
      <w:pStyle w:val="a8"/>
      <w:jc w:val="right"/>
      <w:rPr>
        <w:rFonts w:ascii="Arial" w:hAnsi="Arial" w:cs="Arial"/>
        <w:b/>
        <w:i/>
        <w:sz w:val="24"/>
      </w:rPr>
    </w:pPr>
    <w:r w:rsidRPr="001D4A51">
      <w:rPr>
        <w:rFonts w:ascii="Arial" w:hAnsi="Arial" w:cs="Arial"/>
        <w:b/>
        <w:i/>
        <w:sz w:val="24"/>
      </w:rPr>
      <w:t>ГОСТ ИСО 1833-6</w:t>
    </w:r>
  </w:p>
  <w:p w:rsidR="001D4A51" w:rsidRPr="001D4A51" w:rsidRDefault="001D4A51" w:rsidP="0047192D">
    <w:pPr>
      <w:pStyle w:val="a8"/>
      <w:jc w:val="right"/>
      <w:rPr>
        <w:rFonts w:ascii="Arial" w:hAnsi="Arial" w:cs="Arial"/>
        <w:i/>
        <w:sz w:val="24"/>
      </w:rPr>
    </w:pPr>
    <w:r w:rsidRPr="001D4A51">
      <w:rPr>
        <w:rFonts w:ascii="Arial" w:hAnsi="Arial" w:cs="Arial"/>
        <w:i/>
        <w:sz w:val="24"/>
      </w:rPr>
      <w:t xml:space="preserve">(проект, </w:t>
    </w:r>
    <w:r w:rsidRPr="001D4A51">
      <w:rPr>
        <w:rFonts w:ascii="Arial" w:hAnsi="Arial" w:cs="Arial"/>
        <w:i/>
        <w:sz w:val="24"/>
        <w:lang w:val="en-US"/>
      </w:rPr>
      <w:t>KZ</w:t>
    </w:r>
    <w:r w:rsidRPr="001D4A51">
      <w:rPr>
        <w:rFonts w:ascii="Arial" w:hAnsi="Arial" w:cs="Arial"/>
        <w:i/>
        <w:sz w:val="24"/>
      </w:rPr>
      <w:t xml:space="preserve">, </w:t>
    </w:r>
    <w:r w:rsidR="00155E83">
      <w:rPr>
        <w:rFonts w:ascii="Arial" w:hAnsi="Arial" w:cs="Arial"/>
        <w:i/>
        <w:sz w:val="24"/>
      </w:rPr>
      <w:t>окончательная</w:t>
    </w:r>
    <w:r w:rsidRPr="001D4A51">
      <w:rPr>
        <w:rFonts w:ascii="Arial" w:hAnsi="Arial" w:cs="Arial"/>
        <w:i/>
        <w:sz w:val="24"/>
      </w:rPr>
      <w:t xml:space="preserve">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0C9"/>
    <w:rsid w:val="000642A2"/>
    <w:rsid w:val="000A1389"/>
    <w:rsid w:val="000A1695"/>
    <w:rsid w:val="000D1156"/>
    <w:rsid w:val="00100C8B"/>
    <w:rsid w:val="0010436D"/>
    <w:rsid w:val="00155E83"/>
    <w:rsid w:val="001D4A51"/>
    <w:rsid w:val="002425C7"/>
    <w:rsid w:val="002771D0"/>
    <w:rsid w:val="00325C1B"/>
    <w:rsid w:val="00353C8E"/>
    <w:rsid w:val="003949E2"/>
    <w:rsid w:val="003B5E72"/>
    <w:rsid w:val="004165EF"/>
    <w:rsid w:val="00423C23"/>
    <w:rsid w:val="0047192D"/>
    <w:rsid w:val="00474733"/>
    <w:rsid w:val="00483874"/>
    <w:rsid w:val="004F3071"/>
    <w:rsid w:val="00516281"/>
    <w:rsid w:val="005B021C"/>
    <w:rsid w:val="00614031"/>
    <w:rsid w:val="0062134C"/>
    <w:rsid w:val="00626EE2"/>
    <w:rsid w:val="0064089B"/>
    <w:rsid w:val="00646789"/>
    <w:rsid w:val="00665BAD"/>
    <w:rsid w:val="00700521"/>
    <w:rsid w:val="00700CE6"/>
    <w:rsid w:val="00730878"/>
    <w:rsid w:val="0074130B"/>
    <w:rsid w:val="007D58A7"/>
    <w:rsid w:val="007F0CB0"/>
    <w:rsid w:val="0081075F"/>
    <w:rsid w:val="0081635A"/>
    <w:rsid w:val="00816F55"/>
    <w:rsid w:val="00841114"/>
    <w:rsid w:val="00883A69"/>
    <w:rsid w:val="008D1380"/>
    <w:rsid w:val="00901E62"/>
    <w:rsid w:val="00941090"/>
    <w:rsid w:val="00963AD8"/>
    <w:rsid w:val="009716B2"/>
    <w:rsid w:val="009765F7"/>
    <w:rsid w:val="009F4C69"/>
    <w:rsid w:val="00A06603"/>
    <w:rsid w:val="00A14957"/>
    <w:rsid w:val="00A24EDE"/>
    <w:rsid w:val="00A35298"/>
    <w:rsid w:val="00A77858"/>
    <w:rsid w:val="00A86CF4"/>
    <w:rsid w:val="00AB3E3D"/>
    <w:rsid w:val="00AB6954"/>
    <w:rsid w:val="00AF6402"/>
    <w:rsid w:val="00B50953"/>
    <w:rsid w:val="00B66C32"/>
    <w:rsid w:val="00B73051"/>
    <w:rsid w:val="00C37580"/>
    <w:rsid w:val="00C91B04"/>
    <w:rsid w:val="00C96251"/>
    <w:rsid w:val="00CD3C64"/>
    <w:rsid w:val="00CE2122"/>
    <w:rsid w:val="00D315FB"/>
    <w:rsid w:val="00D429C5"/>
    <w:rsid w:val="00D74019"/>
    <w:rsid w:val="00DE50C9"/>
    <w:rsid w:val="00DF0CF7"/>
    <w:rsid w:val="00DF5EE6"/>
    <w:rsid w:val="00E15B9C"/>
    <w:rsid w:val="00E9733C"/>
    <w:rsid w:val="00EC222D"/>
    <w:rsid w:val="00EF16C7"/>
    <w:rsid w:val="00EF2A6D"/>
    <w:rsid w:val="00F524D0"/>
    <w:rsid w:val="00F67F80"/>
    <w:rsid w:val="00F73DA4"/>
    <w:rsid w:val="00F822C5"/>
    <w:rsid w:val="00FE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9"/>
  </w:style>
  <w:style w:type="paragraph" w:styleId="1">
    <w:name w:val="heading 1"/>
    <w:basedOn w:val="a"/>
    <w:next w:val="a"/>
    <w:link w:val="10"/>
    <w:uiPriority w:val="9"/>
    <w:qFormat/>
    <w:rsid w:val="00E97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0C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DE50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unhideWhenUsed/>
    <w:rsid w:val="00816F5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EF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25C1B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7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12"/>
    <w:unhideWhenUsed/>
    <w:rsid w:val="00E9733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uiPriority w:val="99"/>
    <w:semiHidden/>
    <w:rsid w:val="00E9733C"/>
  </w:style>
  <w:style w:type="paragraph" w:customStyle="1" w:styleId="Default">
    <w:name w:val="Default"/>
    <w:rsid w:val="00E973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Основной текст Знак1"/>
    <w:link w:val="a6"/>
    <w:locked/>
    <w:rsid w:val="00E973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9">
    <w:name w:val="Font Style69"/>
    <w:basedOn w:val="a0"/>
    <w:uiPriority w:val="99"/>
    <w:rsid w:val="00E9733C"/>
    <w:rPr>
      <w:rFonts w:ascii="Angsana New" w:hAnsi="Angsana New" w:cs="Angsana New" w:hint="cs"/>
      <w:color w:val="000000"/>
      <w:sz w:val="30"/>
      <w:szCs w:val="30"/>
    </w:rPr>
  </w:style>
  <w:style w:type="character" w:customStyle="1" w:styleId="FontStyle70">
    <w:name w:val="Font Style70"/>
    <w:basedOn w:val="a0"/>
    <w:uiPriority w:val="99"/>
    <w:rsid w:val="00E9733C"/>
    <w:rPr>
      <w:rFonts w:ascii="Angsana New" w:hAnsi="Angsana New" w:cs="Angsana New" w:hint="cs"/>
      <w:i/>
      <w:iCs/>
      <w:color w:val="000000"/>
      <w:sz w:val="30"/>
      <w:szCs w:val="30"/>
    </w:rPr>
  </w:style>
  <w:style w:type="paragraph" w:styleId="a8">
    <w:name w:val="header"/>
    <w:basedOn w:val="a"/>
    <w:link w:val="a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1D4A51"/>
  </w:style>
  <w:style w:type="paragraph" w:styleId="aa">
    <w:name w:val="footer"/>
    <w:basedOn w:val="a"/>
    <w:link w:val="ab"/>
    <w:uiPriority w:val="9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D4A51"/>
  </w:style>
  <w:style w:type="character" w:styleId="ac">
    <w:name w:val="Placeholder Text"/>
    <w:basedOn w:val="a0"/>
    <w:uiPriority w:val="99"/>
    <w:semiHidden/>
    <w:rsid w:val="005B021C"/>
    <w:rPr>
      <w:color w:val="808080"/>
    </w:rPr>
  </w:style>
  <w:style w:type="character" w:customStyle="1" w:styleId="FontStyle54">
    <w:name w:val="Font Style54"/>
    <w:uiPriority w:val="99"/>
    <w:rsid w:val="005B021C"/>
    <w:rPr>
      <w:rFonts w:ascii="Bookman Old Style" w:hAnsi="Bookman Old Style" w:cs="Bookman Old Style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9"/>
  </w:style>
  <w:style w:type="paragraph" w:styleId="1">
    <w:name w:val="heading 1"/>
    <w:basedOn w:val="a"/>
    <w:next w:val="a"/>
    <w:link w:val="10"/>
    <w:uiPriority w:val="9"/>
    <w:qFormat/>
    <w:rsid w:val="00E97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0C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DE50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unhideWhenUsed/>
    <w:rsid w:val="00816F5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EF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25C1B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7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12"/>
    <w:unhideWhenUsed/>
    <w:rsid w:val="00E9733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uiPriority w:val="99"/>
    <w:semiHidden/>
    <w:rsid w:val="00E9733C"/>
  </w:style>
  <w:style w:type="paragraph" w:customStyle="1" w:styleId="Default">
    <w:name w:val="Default"/>
    <w:rsid w:val="00E973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Основной текст Знак1"/>
    <w:link w:val="a6"/>
    <w:locked/>
    <w:rsid w:val="00E973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9">
    <w:name w:val="Font Style69"/>
    <w:basedOn w:val="a0"/>
    <w:uiPriority w:val="99"/>
    <w:rsid w:val="00E9733C"/>
    <w:rPr>
      <w:rFonts w:ascii="Angsana New" w:hAnsi="Angsana New" w:cs="Angsana New" w:hint="cs"/>
      <w:color w:val="000000"/>
      <w:sz w:val="30"/>
      <w:szCs w:val="30"/>
    </w:rPr>
  </w:style>
  <w:style w:type="character" w:customStyle="1" w:styleId="FontStyle70">
    <w:name w:val="Font Style70"/>
    <w:basedOn w:val="a0"/>
    <w:uiPriority w:val="99"/>
    <w:rsid w:val="00E9733C"/>
    <w:rPr>
      <w:rFonts w:ascii="Angsana New" w:hAnsi="Angsana New" w:cs="Angsana New" w:hint="cs"/>
      <w:i/>
      <w:iCs/>
      <w:color w:val="000000"/>
      <w:sz w:val="30"/>
      <w:szCs w:val="30"/>
    </w:rPr>
  </w:style>
  <w:style w:type="paragraph" w:styleId="a8">
    <w:name w:val="header"/>
    <w:basedOn w:val="a"/>
    <w:link w:val="a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1D4A51"/>
  </w:style>
  <w:style w:type="paragraph" w:styleId="aa">
    <w:name w:val="footer"/>
    <w:basedOn w:val="a"/>
    <w:link w:val="ab"/>
    <w:uiPriority w:val="9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D4A51"/>
  </w:style>
  <w:style w:type="character" w:styleId="ac">
    <w:name w:val="Placeholder Text"/>
    <w:basedOn w:val="a0"/>
    <w:uiPriority w:val="99"/>
    <w:semiHidden/>
    <w:rsid w:val="005B021C"/>
    <w:rPr>
      <w:color w:val="808080"/>
    </w:rPr>
  </w:style>
  <w:style w:type="character" w:customStyle="1" w:styleId="FontStyle54">
    <w:name w:val="Font Style54"/>
    <w:uiPriority w:val="99"/>
    <w:rsid w:val="005B021C"/>
    <w:rPr>
      <w:rFonts w:ascii="Bookman Old Style" w:hAnsi="Bookman Old Style" w:cs="Bookman Old Style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31EC-462C-4FDF-A642-C5380972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9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Anel Ziyatayeva</cp:lastModifiedBy>
  <cp:revision>96</cp:revision>
  <dcterms:created xsi:type="dcterms:W3CDTF">2021-02-10T09:32:00Z</dcterms:created>
  <dcterms:modified xsi:type="dcterms:W3CDTF">2022-02-17T05:16:00Z</dcterms:modified>
</cp:coreProperties>
</file>